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03E42" w14:textId="73757C7F" w:rsidR="00580F47" w:rsidRDefault="00580F47" w:rsidP="00580F47">
      <w:pPr>
        <w:ind w:right="-720"/>
      </w:pPr>
    </w:p>
    <w:p w14:paraId="3D11338F" w14:textId="4DE09785" w:rsidR="00D86C7D" w:rsidRDefault="00A02155" w:rsidP="00814344">
      <w:pPr>
        <w:ind w:right="-720" w:hanging="720"/>
        <w:rPr>
          <w:b/>
          <w:color w:val="000099"/>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7989">
        <w:rPr>
          <w:b/>
          <w:noProof/>
          <w:color w:val="000099"/>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8480" behindDoc="0" locked="0" layoutInCell="1" allowOverlap="1" wp14:anchorId="118C3F39" wp14:editId="077DA25B">
                <wp:simplePos x="0" y="0"/>
                <wp:positionH relativeFrom="column">
                  <wp:posOffset>-432435</wp:posOffset>
                </wp:positionH>
                <wp:positionV relativeFrom="paragraph">
                  <wp:posOffset>2123440</wp:posOffset>
                </wp:positionV>
                <wp:extent cx="7077075" cy="1456055"/>
                <wp:effectExtent l="0" t="0" r="2857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456055"/>
                        </a:xfrm>
                        <a:prstGeom prst="rect">
                          <a:avLst/>
                        </a:prstGeom>
                        <a:solidFill>
                          <a:srgbClr val="FFFFFF"/>
                        </a:solidFill>
                        <a:ln w="9525">
                          <a:solidFill>
                            <a:srgbClr val="000000"/>
                          </a:solidFill>
                          <a:miter lim="800000"/>
                          <a:headEnd/>
                          <a:tailEnd/>
                        </a:ln>
                      </wps:spPr>
                      <wps:txbx>
                        <w:txbxContent>
                          <w:p w14:paraId="31701AA2" w14:textId="2504ADC1" w:rsidR="00A02155" w:rsidRDefault="00697989" w:rsidP="00136ADE">
                            <w:pPr>
                              <w:jc w:val="center"/>
                              <w:rPr>
                                <w:b/>
                                <w:color w:val="000099"/>
                                <w:sz w:val="28"/>
                                <w:szCs w:val="28"/>
                              </w:rPr>
                            </w:pPr>
                            <w:r w:rsidRPr="00FA17D7">
                              <w:rPr>
                                <w:b/>
                                <w:color w:val="000099"/>
                                <w:sz w:val="28"/>
                                <w:szCs w:val="28"/>
                              </w:rPr>
                              <w:t>Where does my water come from?</w:t>
                            </w:r>
                          </w:p>
                          <w:p w14:paraId="5A599C44" w14:textId="057D4296" w:rsidR="00697989" w:rsidRPr="00FA17D7" w:rsidRDefault="00697989" w:rsidP="00697989">
                            <w:pPr>
                              <w:rPr>
                                <w:b/>
                                <w:color w:val="000099"/>
                                <w:sz w:val="28"/>
                                <w:szCs w:val="28"/>
                              </w:rPr>
                            </w:pPr>
                            <w:r w:rsidRPr="00A02155">
                              <w:rPr>
                                <w:color w:val="000099"/>
                              </w:rPr>
                              <w:t>The City of Loris blends water from the Grand Strand Water &amp; Sewer Authority’s Myrtle Beach Surface Water T</w:t>
                            </w:r>
                            <w:r w:rsidR="00164E44" w:rsidRPr="00A02155">
                              <w:rPr>
                                <w:color w:val="000099"/>
                              </w:rPr>
                              <w:t>reatment Facility and Bull Creek</w:t>
                            </w:r>
                            <w:r w:rsidRPr="00A02155">
                              <w:rPr>
                                <w:color w:val="000099"/>
                              </w:rPr>
                              <w:t xml:space="preserve"> Regional Treatment Facility. GSW&amp;SA’s Treatment Facility treats water from the Intracoastal Waterway. The Intracoastal Waterway is a freshwater source</w:t>
                            </w:r>
                            <w:r w:rsidR="00164E44" w:rsidRPr="00A02155">
                              <w:rPr>
                                <w:color w:val="000099"/>
                              </w:rPr>
                              <w:t xml:space="preserve"> with several rivers feeding into it such as the Waccamaw River and the Pee Dee River.</w:t>
                            </w:r>
                            <w:r w:rsidRPr="00A02155">
                              <w:rPr>
                                <w:color w:val="000099"/>
                              </w:rPr>
                              <w:t xml:space="preserve">  GSW&amp;SA’s Bull Creek Regional Treatment Facility treats water from Bull Creek which is a branch of the Pee Dee River. Bull Creek is located north of the confluence of the Waccamaw and Pee Dee Rivers.</w:t>
                            </w:r>
                            <w:r w:rsidRPr="00FA17D7">
                              <w:rPr>
                                <w:color w:val="000099"/>
                                <w:sz w:val="20"/>
                                <w:szCs w:val="20"/>
                              </w:rPr>
                              <w:t xml:space="preserve"> </w:t>
                            </w:r>
                          </w:p>
                          <w:p w14:paraId="3ACCC408" w14:textId="77777777" w:rsidR="00697989" w:rsidRDefault="006979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8C3F39" id="_x0000_t202" coordsize="21600,21600" o:spt="202" path="m,l,21600r21600,l21600,xe">
                <v:stroke joinstyle="miter"/>
                <v:path gradientshapeok="t" o:connecttype="rect"/>
              </v:shapetype>
              <v:shape id="Text Box 2" o:spid="_x0000_s1026" type="#_x0000_t202" style="position:absolute;margin-left:-34.05pt;margin-top:167.2pt;width:557.25pt;height:114.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">
                <v:textbox>
                  <w:txbxContent>
                    <w:p w14:paraId="31701AA2" w14:textId="2504ADC1" w:rsidR="00A02155" w:rsidRDefault="00697989" w:rsidP="00136ADE">
                      <w:pPr>
                        <w:jc w:val="center"/>
                        <w:rPr>
                          <w:b/>
                          <w:color w:val="000099"/>
                          <w:sz w:val="28"/>
                          <w:szCs w:val="28"/>
                        </w:rPr>
                      </w:pPr>
                      <w:r w:rsidRPr="00FA17D7">
                        <w:rPr>
                          <w:b/>
                          <w:color w:val="000099"/>
                          <w:sz w:val="28"/>
                          <w:szCs w:val="28"/>
                        </w:rPr>
                        <w:t>Where does my water come from?</w:t>
                      </w:r>
                    </w:p>
                    <w:p w14:paraId="5A599C44" w14:textId="057D4296" w:rsidR="00697989" w:rsidRPr="00FA17D7" w:rsidRDefault="00697989" w:rsidP="00697989">
                      <w:pPr>
                        <w:rPr>
                          <w:b/>
                          <w:color w:val="000099"/>
                          <w:sz w:val="28"/>
                          <w:szCs w:val="28"/>
                        </w:rPr>
                      </w:pPr>
                      <w:r w:rsidRPr="00A02155">
                        <w:rPr>
                          <w:color w:val="000099"/>
                        </w:rPr>
                        <w:t>The City of Loris blends water from the Grand Strand Water &amp; Sewer Authority’s Myrtle Beach Surface Water T</w:t>
                      </w:r>
                      <w:r w:rsidR="00164E44" w:rsidRPr="00A02155">
                        <w:rPr>
                          <w:color w:val="000099"/>
                        </w:rPr>
                        <w:t>reatment Facility and Bull Creek</w:t>
                      </w:r>
                      <w:r w:rsidRPr="00A02155">
                        <w:rPr>
                          <w:color w:val="000099"/>
                        </w:rPr>
                        <w:t xml:space="preserve"> Regional Treatment Facility. GSW&amp;SA’s Treatment Facility treats water from the Intracoastal Waterway. The Intracoastal Waterway is a freshwater source</w:t>
                      </w:r>
                      <w:r w:rsidR="00164E44" w:rsidRPr="00A02155">
                        <w:rPr>
                          <w:color w:val="000099"/>
                        </w:rPr>
                        <w:t xml:space="preserve"> with several rivers feeding into it such as the Waccamaw River and the Pee Dee River.</w:t>
                      </w:r>
                      <w:r w:rsidRPr="00A02155">
                        <w:rPr>
                          <w:color w:val="000099"/>
                        </w:rPr>
                        <w:t xml:space="preserve">  GSW&amp;SA’s Bull Creek Regional Treatment Facility treats water from Bull Creek which is a branch of the Pee Dee River. Bull Creek is located north of the confluence of the Waccamaw and Pee Dee Rivers.</w:t>
                      </w:r>
                      <w:r w:rsidRPr="00FA17D7">
                        <w:rPr>
                          <w:color w:val="000099"/>
                          <w:sz w:val="20"/>
                          <w:szCs w:val="20"/>
                        </w:rPr>
                        <w:t xml:space="preserve"> </w:t>
                      </w:r>
                    </w:p>
                    <w:p w14:paraId="3ACCC408" w14:textId="77777777" w:rsidR="00697989" w:rsidRDefault="00697989"/>
                  </w:txbxContent>
                </v:textbox>
                <w10:wrap type="square"/>
              </v:shape>
            </w:pict>
          </mc:Fallback>
        </mc:AlternateContent>
      </w:r>
      <w:r w:rsidRPr="00377A06">
        <w:rPr>
          <w:b/>
          <w:noProof/>
          <w:color w:val="003399"/>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g">
            <w:drawing>
              <wp:anchor distT="0" distB="0" distL="228600" distR="228600" simplePos="0" relativeHeight="251662336" behindDoc="1" locked="0" layoutInCell="1" allowOverlap="1" wp14:anchorId="6F34D07D" wp14:editId="40109E06">
                <wp:simplePos x="0" y="0"/>
                <wp:positionH relativeFrom="margin">
                  <wp:posOffset>-382270</wp:posOffset>
                </wp:positionH>
                <wp:positionV relativeFrom="margin">
                  <wp:posOffset>3923621</wp:posOffset>
                </wp:positionV>
                <wp:extent cx="1857375" cy="8716010"/>
                <wp:effectExtent l="0" t="0" r="9525" b="8890"/>
                <wp:wrapSquare wrapText="bothSides"/>
                <wp:docPr id="201" name="Group 201"/>
                <wp:cNvGraphicFramePr/>
                <a:graphic xmlns:a="http://schemas.openxmlformats.org/drawingml/2006/main">
                  <a:graphicData uri="http://schemas.microsoft.com/office/word/2010/wordprocessingGroup">
                    <wpg:wgp>
                      <wpg:cNvGrpSpPr/>
                      <wpg:grpSpPr>
                        <a:xfrm>
                          <a:off x="0" y="0"/>
                          <a:ext cx="1857375" cy="8716010"/>
                          <a:chOff x="-4533214" y="1319612"/>
                          <a:chExt cx="1859199" cy="7240439"/>
                        </a:xfrm>
                      </wpg:grpSpPr>
                      <wps:wsp>
                        <wps:cNvPr id="202" name="Rectangle 202"/>
                        <wps:cNvSpPr/>
                        <wps:spPr>
                          <a:xfrm>
                            <a:off x="-4533214" y="1319612"/>
                            <a:ext cx="1828800" cy="228600"/>
                          </a:xfrm>
                          <a:prstGeom prst="rect">
                            <a:avLst/>
                          </a:prstGeom>
                          <a:solidFill>
                            <a:srgbClr val="0000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4502815" y="2111225"/>
                            <a:ext cx="1828800" cy="6448826"/>
                          </a:xfrm>
                          <a:prstGeom prst="rect">
                            <a:avLst/>
                          </a:prstGeom>
                          <a:solidFill>
                            <a:srgbClr val="0000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8BF355" w14:textId="77777777" w:rsidR="00377A06" w:rsidRPr="00697989" w:rsidRDefault="00377A06" w:rsidP="00377A06">
                              <w:pPr>
                                <w:rPr>
                                  <w:color w:val="FFFFFF" w:themeColor="background1"/>
                                  <w:sz w:val="20"/>
                                  <w:szCs w:val="20"/>
                                </w:rPr>
                              </w:pPr>
                              <w:r w:rsidRPr="00697989">
                                <w:rPr>
                                  <w:sz w:val="20"/>
                                  <w:szCs w:val="20"/>
                                </w:rPr>
                                <w:t>Water leaving the treatment plant is tested every day for the presence of coliform bacteria. Each</w:t>
                              </w:r>
                              <w:r w:rsidR="00F008A0">
                                <w:rPr>
                                  <w:sz w:val="20"/>
                                  <w:szCs w:val="20"/>
                                </w:rPr>
                                <w:t xml:space="preserve"> year, approximately 72</w:t>
                              </w:r>
                              <w:r w:rsidRPr="00697989">
                                <w:rPr>
                                  <w:sz w:val="20"/>
                                  <w:szCs w:val="20"/>
                                </w:rPr>
                                <w:t xml:space="preserve"> samples from the distribution system are also tested. During 2016, the coliform bacteria samples were found to be less than the maximum contaminant level as per SC DHEC regulations. Drinking water is tested every day for the presence of undissolved particles. Tiny particles may provide hiding places for bacteria or other micro-organisms. These particles might make the water appear cloudy or muddy. The </w:t>
                              </w:r>
                              <w:proofErr w:type="gramStart"/>
                              <w:r w:rsidRPr="00697989">
                                <w:rPr>
                                  <w:sz w:val="20"/>
                                  <w:szCs w:val="20"/>
                                </w:rPr>
                                <w:t>amount</w:t>
                              </w:r>
                              <w:proofErr w:type="gramEnd"/>
                              <w:r w:rsidRPr="00697989">
                                <w:rPr>
                                  <w:sz w:val="20"/>
                                  <w:szCs w:val="20"/>
                                </w:rPr>
                                <w:t xml:space="preserve"> of particles in a water sample is expressed as turbidity. Turbidity of less than 0.3 Turbidity Units (NTU) in 95% of the samples tested is considered acceptable by the EPA. In 2016</w:t>
                              </w:r>
                              <w:r w:rsidR="00164E44">
                                <w:rPr>
                                  <w:sz w:val="20"/>
                                  <w:szCs w:val="20"/>
                                </w:rPr>
                                <w:t>,</w:t>
                              </w:r>
                              <w:r w:rsidRPr="00697989">
                                <w:rPr>
                                  <w:sz w:val="20"/>
                                  <w:szCs w:val="20"/>
                                </w:rPr>
                                <w:t xml:space="preserve"> we measured turbidity of less than 0.3 NTU in 100% of the samples tested. Our goal is to remove or destroy any organism that is considered harmful to human health. We do this using disinfectants called chloramine and chlorine as well as a very efficient filtration system. The system is monitored 24 hours per day for turbidity and particle counts using modern electronic laser detection equipment. Filters are taken offline and washed to restore efficiency whenever turbidity or particle counts reach predetermined levels.</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4533214" y="1497180"/>
                            <a:ext cx="1845949" cy="59891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DEB199" w14:textId="77777777" w:rsidR="00377A06" w:rsidRPr="00697989" w:rsidRDefault="00377A06">
                              <w:pPr>
                                <w:pStyle w:val="NoSpacing"/>
                                <w:jc w:val="center"/>
                                <w:rPr>
                                  <w:rFonts w:ascii="Baskerville Old Face" w:eastAsiaTheme="majorEastAsia" w:hAnsi="Baskerville Old Face" w:cstheme="majorBidi"/>
                                  <w:b/>
                                  <w:caps/>
                                  <w:color w:val="000099"/>
                                  <w:sz w:val="36"/>
                                  <w:szCs w:val="36"/>
                                </w:rPr>
                              </w:pPr>
                              <w:r w:rsidRPr="00697989">
                                <w:rPr>
                                  <w:rFonts w:ascii="Baskerville Old Face" w:eastAsiaTheme="majorEastAsia" w:hAnsi="Baskerville Old Face" w:cstheme="majorBidi"/>
                                  <w:b/>
                                  <w:caps/>
                                  <w:color w:val="000099"/>
                                  <w:sz w:val="36"/>
                                  <w:szCs w:val="36"/>
                                </w:rPr>
                                <w:t>Water tESTING</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34D07D" id="Group 201" o:spid="_x0000_s1027" style="position:absolute;margin-left:-30.1pt;margin-top:308.95pt;width:146.25pt;height:686.3pt;z-index:-251654144;mso-wrap-distance-left:18pt;mso-wrap-distance-right:18pt;mso-position-horizontal-relative:margin;mso-position-vertical-relative:margin;mso-width-relative:margin;mso-height-relative:margin" coordorigin="-45332,13196" coordsize="18591,7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">
                <v:rect id="Rectangle 202" o:spid="_x0000_s1028" style="position:absolute;left:-45332;top:13196;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" fillcolor="#009" stroked="f" strokeweight="1pt"/>
                <v:rect id="Rectangle 203" o:spid="_x0000_s1029" style="position:absolute;left:-45028;top:21112;width:18288;height:64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" fillcolor="#009" stroked="f" strokeweight="1pt">
                  <v:textbox inset=",14.4pt,8.64pt,18pt">
                    <w:txbxContent>
                      <w:p w14:paraId="158BF355" w14:textId="77777777" w:rsidR="00377A06" w:rsidRPr="00697989" w:rsidRDefault="00377A06" w:rsidP="00377A06">
                        <w:pPr>
                          <w:rPr>
                            <w:color w:val="FFFFFF" w:themeColor="background1"/>
                            <w:sz w:val="20"/>
                            <w:szCs w:val="20"/>
                          </w:rPr>
                        </w:pPr>
                        <w:r w:rsidRPr="00697989">
                          <w:rPr>
                            <w:sz w:val="20"/>
                            <w:szCs w:val="20"/>
                          </w:rPr>
                          <w:t>Water leaving the treatment plant is tested every day for the presence of coliform bacteria. Each</w:t>
                        </w:r>
                        <w:r w:rsidR="00F008A0">
                          <w:rPr>
                            <w:sz w:val="20"/>
                            <w:szCs w:val="20"/>
                          </w:rPr>
                          <w:t xml:space="preserve"> year, approximately 72</w:t>
                        </w:r>
                        <w:r w:rsidRPr="00697989">
                          <w:rPr>
                            <w:sz w:val="20"/>
                            <w:szCs w:val="20"/>
                          </w:rPr>
                          <w:t xml:space="preserve"> samples from the distribution system are also tested. During 2016, the coliform bacteria samples were found to be less than the maximum contaminant level as per SC DHEC regulations. Drinking water is tested every day for the presence of undissolved particles. Tiny particles may provide hiding places for bacteria or other micro-organisms. These particles might make the water appear cloudy or muddy. The </w:t>
                        </w:r>
                        <w:proofErr w:type="gramStart"/>
                        <w:r w:rsidRPr="00697989">
                          <w:rPr>
                            <w:sz w:val="20"/>
                            <w:szCs w:val="20"/>
                          </w:rPr>
                          <w:t>amount</w:t>
                        </w:r>
                        <w:proofErr w:type="gramEnd"/>
                        <w:r w:rsidRPr="00697989">
                          <w:rPr>
                            <w:sz w:val="20"/>
                            <w:szCs w:val="20"/>
                          </w:rPr>
                          <w:t xml:space="preserve"> of particles in a water sample is expressed as turbidity. Turbidity of less than 0.3 Turbidity Units (NTU) in 95% of the samples tested is considered acceptable by the EPA. In 2016</w:t>
                        </w:r>
                        <w:r w:rsidR="00164E44">
                          <w:rPr>
                            <w:sz w:val="20"/>
                            <w:szCs w:val="20"/>
                          </w:rPr>
                          <w:t>,</w:t>
                        </w:r>
                        <w:r w:rsidRPr="00697989">
                          <w:rPr>
                            <w:sz w:val="20"/>
                            <w:szCs w:val="20"/>
                          </w:rPr>
                          <w:t xml:space="preserve"> we measured turbidity of less than 0.3 NTU in 100% of the samples tested. Our goal is to remove or destroy any organism that is considered harmful to human health. We do this using disinfectants called chloramine and chlorine as well as a very efficient filtration system. The system is monitored 24 hours per day for turbidity and particle counts using modern electronic laser detection equipment. Filters are taken offline and washed to restore efficiency whenever turbidity or particle counts reach predetermined levels.</w:t>
                        </w:r>
                      </w:p>
                    </w:txbxContent>
                  </v:textbox>
                </v:rect>
                <v:shape id="Text Box 204" o:spid="_x0000_s1030" type="#_x0000_t202" style="position:absolute;left:-45332;top:14971;width:18460;height:59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46DEB199" w14:textId="77777777" w:rsidR="00377A06" w:rsidRPr="00697989" w:rsidRDefault="00377A06">
                        <w:pPr>
                          <w:pStyle w:val="NoSpacing"/>
                          <w:jc w:val="center"/>
                          <w:rPr>
                            <w:rFonts w:ascii="Baskerville Old Face" w:eastAsiaTheme="majorEastAsia" w:hAnsi="Baskerville Old Face" w:cstheme="majorBidi"/>
                            <w:b/>
                            <w:caps/>
                            <w:color w:val="000099"/>
                            <w:sz w:val="36"/>
                            <w:szCs w:val="36"/>
                          </w:rPr>
                        </w:pPr>
                        <w:r w:rsidRPr="00697989">
                          <w:rPr>
                            <w:rFonts w:ascii="Baskerville Old Face" w:eastAsiaTheme="majorEastAsia" w:hAnsi="Baskerville Old Face" w:cstheme="majorBidi"/>
                            <w:b/>
                            <w:caps/>
                            <w:color w:val="000099"/>
                            <w:sz w:val="36"/>
                            <w:szCs w:val="36"/>
                          </w:rPr>
                          <w:t>Water tESTING</w:t>
                        </w:r>
                      </w:p>
                    </w:txbxContent>
                  </v:textbox>
                </v:shape>
                <w10:wrap type="square" anchorx="margin" anchory="margin"/>
              </v:group>
            </w:pict>
          </mc:Fallback>
        </mc:AlternateContent>
      </w:r>
      <w:r w:rsidRPr="003874B5">
        <w:rPr>
          <w:b/>
          <w:noProof/>
          <w:color w:val="000099"/>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0288" behindDoc="0" locked="0" layoutInCell="1" allowOverlap="1" wp14:anchorId="792C76A5" wp14:editId="13CA76D7">
                <wp:simplePos x="0" y="0"/>
                <wp:positionH relativeFrom="column">
                  <wp:posOffset>1636395</wp:posOffset>
                </wp:positionH>
                <wp:positionV relativeFrom="paragraph">
                  <wp:posOffset>3694017</wp:posOffset>
                </wp:positionV>
                <wp:extent cx="5010150" cy="2291715"/>
                <wp:effectExtent l="0" t="0" r="1905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2291715"/>
                        </a:xfrm>
                        <a:prstGeom prst="rect">
                          <a:avLst/>
                        </a:prstGeom>
                        <a:solidFill>
                          <a:srgbClr val="FF9933"/>
                        </a:solidFill>
                        <a:ln w="9525">
                          <a:solidFill>
                            <a:srgbClr val="000000"/>
                          </a:solidFill>
                          <a:miter lim="800000"/>
                          <a:headEnd/>
                          <a:tailEnd/>
                        </a:ln>
                      </wps:spPr>
                      <wps:txbx>
                        <w:txbxContent>
                          <w:p w14:paraId="1C7993D2" w14:textId="77777777" w:rsidR="005D41F6" w:rsidRPr="00E461C7" w:rsidRDefault="003874B5">
                            <w:pPr>
                              <w:rPr>
                                <w:b/>
                                <w:color w:val="FFFFFF" w:themeColor="background1"/>
                                <w:sz w:val="28"/>
                                <w:szCs w:val="28"/>
                              </w:rPr>
                            </w:pPr>
                            <w:r w:rsidRPr="00E461C7">
                              <w:rPr>
                                <w:b/>
                                <w:color w:val="FFFFFF" w:themeColor="background1"/>
                                <w:sz w:val="28"/>
                                <w:szCs w:val="28"/>
                              </w:rPr>
                              <w:t>BULL CREEK REGIONAL WATER SYSTEM EXCEEDS ALL WATER SYSTEM EXCEEDS ALL WATER QUALITY U.S. STANDARDS</w:t>
                            </w:r>
                          </w:p>
                          <w:p w14:paraId="7F2893CF" w14:textId="77777777" w:rsidR="003874B5" w:rsidRPr="00E461C7" w:rsidRDefault="005D41F6">
                            <w:pPr>
                              <w:rPr>
                                <w:b/>
                                <w:color w:val="FFFFFF" w:themeColor="background1"/>
                              </w:rPr>
                            </w:pPr>
                            <w:r w:rsidRPr="00E461C7">
                              <w:rPr>
                                <w:b/>
                                <w:color w:val="FFFFFF" w:themeColor="background1"/>
                              </w:rPr>
                              <w:t>In order to ensure that tap water is safe to drink, the United States Environmental Protection Agency (EPA) and South Carolina Department of Health and Environmental Control (DHEC) prescribes strict regulations which limit</w:t>
                            </w:r>
                            <w:r w:rsidR="003874B5" w:rsidRPr="00E461C7">
                              <w:rPr>
                                <w:b/>
                                <w:color w:val="FFFFFF" w:themeColor="background1"/>
                              </w:rPr>
                              <w:t xml:space="preserve"> </w:t>
                            </w:r>
                            <w:r w:rsidRPr="00E461C7">
                              <w:rPr>
                                <w:b/>
                                <w:color w:val="FFFFFF" w:themeColor="background1"/>
                              </w:rPr>
                              <w:t xml:space="preserve">the </w:t>
                            </w:r>
                            <w:proofErr w:type="gramStart"/>
                            <w:r w:rsidRPr="00E461C7">
                              <w:rPr>
                                <w:b/>
                                <w:color w:val="FFFFFF" w:themeColor="background1"/>
                              </w:rPr>
                              <w:t>amount</w:t>
                            </w:r>
                            <w:proofErr w:type="gramEnd"/>
                            <w:r w:rsidRPr="00E461C7">
                              <w:rPr>
                                <w:b/>
                                <w:color w:val="FFFFFF" w:themeColor="background1"/>
                              </w:rPr>
                              <w:t xml:space="preserve"> of certain contaminants in water provided by public water systems. FDA regulations establish limits for contaminants in bottles water which must provide the same protection for public health. The amounts of these contaminants are measured by DHEC. The few contaminants that were detected in our water are present at very low concentrations and in all </w:t>
                            </w:r>
                            <w:r w:rsidR="00164E44" w:rsidRPr="00E461C7">
                              <w:rPr>
                                <w:b/>
                                <w:color w:val="FFFFFF" w:themeColor="background1"/>
                              </w:rPr>
                              <w:t>cases</w:t>
                            </w:r>
                            <w:r w:rsidRPr="00E461C7">
                              <w:rPr>
                                <w:b/>
                                <w:color w:val="FFFFFF" w:themeColor="background1"/>
                              </w:rPr>
                              <w:t xml:space="preserve"> are much less than the amounts considered unsafe by the EPA.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C76A5" id="_x0000_s1031" type="#_x0000_t202" style="position:absolute;margin-left:128.85pt;margin-top:290.85pt;width:394.5pt;height:180.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" fillcolor="#f93">
                <v:textbox>
                  <w:txbxContent>
                    <w:p w14:paraId="1C7993D2" w14:textId="77777777" w:rsidR="005D41F6" w:rsidRPr="00E461C7" w:rsidRDefault="003874B5">
                      <w:pPr>
                        <w:rPr>
                          <w:b/>
                          <w:color w:val="FFFFFF" w:themeColor="background1"/>
                          <w:sz w:val="28"/>
                          <w:szCs w:val="28"/>
                        </w:rPr>
                      </w:pPr>
                      <w:r w:rsidRPr="00E461C7">
                        <w:rPr>
                          <w:b/>
                          <w:color w:val="FFFFFF" w:themeColor="background1"/>
                          <w:sz w:val="28"/>
                          <w:szCs w:val="28"/>
                        </w:rPr>
                        <w:t>BULL CREEK REGIONAL WATER SYSTEM EXCEEDS ALL WATER SYSTEM EXCEEDS ALL WATER QUALITY U.S. STANDARDS</w:t>
                      </w:r>
                    </w:p>
                    <w:p w14:paraId="7F2893CF" w14:textId="77777777" w:rsidR="003874B5" w:rsidRPr="00E461C7" w:rsidRDefault="005D41F6">
                      <w:pPr>
                        <w:rPr>
                          <w:b/>
                          <w:color w:val="FFFFFF" w:themeColor="background1"/>
                        </w:rPr>
                      </w:pPr>
                      <w:r w:rsidRPr="00E461C7">
                        <w:rPr>
                          <w:b/>
                          <w:color w:val="FFFFFF" w:themeColor="background1"/>
                        </w:rPr>
                        <w:t>In order to ensure that tap water is safe to drink, the United States Environmental Protection Agency (EPA) and South Carolina Department of Health and Environmental Control (DHEC) prescribes strict regulations which limit</w:t>
                      </w:r>
                      <w:r w:rsidR="003874B5" w:rsidRPr="00E461C7">
                        <w:rPr>
                          <w:b/>
                          <w:color w:val="FFFFFF" w:themeColor="background1"/>
                        </w:rPr>
                        <w:t xml:space="preserve"> </w:t>
                      </w:r>
                      <w:r w:rsidRPr="00E461C7">
                        <w:rPr>
                          <w:b/>
                          <w:color w:val="FFFFFF" w:themeColor="background1"/>
                        </w:rPr>
                        <w:t xml:space="preserve">the </w:t>
                      </w:r>
                      <w:proofErr w:type="gramStart"/>
                      <w:r w:rsidRPr="00E461C7">
                        <w:rPr>
                          <w:b/>
                          <w:color w:val="FFFFFF" w:themeColor="background1"/>
                        </w:rPr>
                        <w:t>amount</w:t>
                      </w:r>
                      <w:proofErr w:type="gramEnd"/>
                      <w:r w:rsidRPr="00E461C7">
                        <w:rPr>
                          <w:b/>
                          <w:color w:val="FFFFFF" w:themeColor="background1"/>
                        </w:rPr>
                        <w:t xml:space="preserve"> of certain contaminants in water provided by public water systems. FDA regulations establish limits for contaminants in bottles water which must provide the same protection for public health. The amounts of these contaminants are measured by DHEC. The few contaminants that were detected in our water are present at very low concentrations and in all </w:t>
                      </w:r>
                      <w:r w:rsidR="00164E44" w:rsidRPr="00E461C7">
                        <w:rPr>
                          <w:b/>
                          <w:color w:val="FFFFFF" w:themeColor="background1"/>
                        </w:rPr>
                        <w:t>cases</w:t>
                      </w:r>
                      <w:r w:rsidRPr="00E461C7">
                        <w:rPr>
                          <w:b/>
                          <w:color w:val="FFFFFF" w:themeColor="background1"/>
                        </w:rPr>
                        <w:t xml:space="preserve"> are much less than the amounts considered unsafe by the EPA. </w:t>
                      </w:r>
                    </w:p>
                  </w:txbxContent>
                </v:textbox>
                <w10:wrap type="square"/>
              </v:shape>
            </w:pict>
          </mc:Fallback>
        </mc:AlternateContent>
      </w:r>
      <w:r w:rsidRPr="00377A06">
        <w:rPr>
          <w:b/>
          <w:noProof/>
          <w:color w:val="000099"/>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228600" distB="228600" distL="228600" distR="228600" simplePos="0" relativeHeight="251664384" behindDoc="0" locked="0" layoutInCell="1" allowOverlap="1" wp14:anchorId="5681209C" wp14:editId="5DF2A934">
                <wp:simplePos x="0" y="0"/>
                <wp:positionH relativeFrom="margin">
                  <wp:posOffset>1636395</wp:posOffset>
                </wp:positionH>
                <wp:positionV relativeFrom="margin">
                  <wp:posOffset>6471359</wp:posOffset>
                </wp:positionV>
                <wp:extent cx="5046345" cy="2921000"/>
                <wp:effectExtent l="0" t="0" r="20955" b="12700"/>
                <wp:wrapSquare wrapText="bothSides"/>
                <wp:docPr id="123" name="Rectangle 123"/>
                <wp:cNvGraphicFramePr/>
                <a:graphic xmlns:a="http://schemas.openxmlformats.org/drawingml/2006/main">
                  <a:graphicData uri="http://schemas.microsoft.com/office/word/2010/wordprocessingShape">
                    <wps:wsp>
                      <wps:cNvSpPr/>
                      <wps:spPr>
                        <a:xfrm>
                          <a:off x="0" y="0"/>
                          <a:ext cx="5046345" cy="2921000"/>
                        </a:xfrm>
                        <a:prstGeom prst="rect">
                          <a:avLst/>
                        </a:prstGeom>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89B2B0" w14:textId="77777777" w:rsidR="00697989" w:rsidRDefault="00377A06">
                            <w:pPr>
                              <w:spacing w:after="0"/>
                            </w:pPr>
                            <w:r w:rsidRPr="00697989">
                              <w:rPr>
                                <w:b/>
                                <w:sz w:val="32"/>
                                <w:szCs w:val="32"/>
                              </w:rPr>
                              <w:t>LEAD INFORMATION</w:t>
                            </w:r>
                            <w:r>
                              <w:t xml:space="preserve"> </w:t>
                            </w:r>
                          </w:p>
                          <w:p w14:paraId="2B98D6F7" w14:textId="77777777" w:rsidR="00377A06" w:rsidRPr="00697989" w:rsidRDefault="00377A06">
                            <w:pPr>
                              <w:spacing w:after="0"/>
                              <w:rPr>
                                <w:color w:val="FFFFFF" w:themeColor="background1"/>
                                <w:sz w:val="24"/>
                                <w:szCs w:val="24"/>
                              </w:rPr>
                            </w:pPr>
                            <w:r w:rsidRPr="00697989">
                              <w:rPr>
                                <w:sz w:val="24"/>
                                <w:szCs w:val="24"/>
                              </w:rPr>
                              <w:t>If present, elevated levels of lead can cause serious health problems, especially for pregnant women and young children. Lead in drinking water is primarily from materials and components associated with service lines and home plumbing.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online at http://www.epa.gov/safewater/lead.</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1209C" id="Rectangle 123" o:spid="_x0000_s1032" style="position:absolute;margin-left:128.85pt;margin-top:509.55pt;width:397.35pt;height:230pt;z-index:25166438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" fillcolor="#002060" strokecolor="#1f3763 [1604]" strokeweight="1pt">
                <v:textbox inset=",14.4pt,,14.4pt">
                  <w:txbxContent>
                    <w:p w14:paraId="4689B2B0" w14:textId="77777777" w:rsidR="00697989" w:rsidRDefault="00377A06">
                      <w:pPr>
                        <w:spacing w:after="0"/>
                      </w:pPr>
                      <w:r w:rsidRPr="00697989">
                        <w:rPr>
                          <w:b/>
                          <w:sz w:val="32"/>
                          <w:szCs w:val="32"/>
                        </w:rPr>
                        <w:t>LEAD INFORMATION</w:t>
                      </w:r>
                      <w:r>
                        <w:t xml:space="preserve"> </w:t>
                      </w:r>
                    </w:p>
                    <w:p w14:paraId="2B98D6F7" w14:textId="77777777" w:rsidR="00377A06" w:rsidRPr="00697989" w:rsidRDefault="00377A06">
                      <w:pPr>
                        <w:spacing w:after="0"/>
                        <w:rPr>
                          <w:color w:val="FFFFFF" w:themeColor="background1"/>
                          <w:sz w:val="24"/>
                          <w:szCs w:val="24"/>
                        </w:rPr>
                      </w:pPr>
                      <w:r w:rsidRPr="00697989">
                        <w:rPr>
                          <w:sz w:val="24"/>
                          <w:szCs w:val="24"/>
                        </w:rPr>
                        <w:t>If present, elevated levels of lead can cause serious health problems, especially for pregnant women and young children. Lead in drinking water is primarily from materials and components associated with service lines and home plumbing.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online at http://www.epa.gov/safewater/lead.</w:t>
                      </w:r>
                    </w:p>
                  </w:txbxContent>
                </v:textbox>
                <w10:wrap type="square" anchorx="margin" anchory="margin"/>
              </v:rect>
            </w:pict>
          </mc:Fallback>
        </mc:AlternateContent>
      </w:r>
      <w:r w:rsidR="00FA17D7" w:rsidRPr="00697989">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70528" behindDoc="0" locked="0" layoutInCell="1" allowOverlap="1" wp14:anchorId="73E94AB3" wp14:editId="3BE92A6B">
                <wp:simplePos x="0" y="0"/>
                <wp:positionH relativeFrom="column">
                  <wp:posOffset>1641002</wp:posOffset>
                </wp:positionH>
                <wp:positionV relativeFrom="paragraph">
                  <wp:posOffset>9343095</wp:posOffset>
                </wp:positionV>
                <wp:extent cx="5034915" cy="1722120"/>
                <wp:effectExtent l="0" t="0" r="13335"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915" cy="1722120"/>
                        </a:xfrm>
                        <a:prstGeom prst="rect">
                          <a:avLst/>
                        </a:prstGeom>
                        <a:solidFill>
                          <a:srgbClr val="FFFFFF"/>
                        </a:solidFill>
                        <a:ln w="9525">
                          <a:solidFill>
                            <a:srgbClr val="000000"/>
                          </a:solidFill>
                          <a:miter lim="800000"/>
                          <a:headEnd/>
                          <a:tailEnd/>
                        </a:ln>
                      </wps:spPr>
                      <wps:txbx>
                        <w:txbxContent>
                          <w:p w14:paraId="469E63A7" w14:textId="77777777" w:rsidR="00E737BB" w:rsidRPr="00A02155" w:rsidRDefault="00697989">
                            <w:pPr>
                              <w:rPr>
                                <w:b/>
                                <w:color w:val="000099"/>
                                <w:sz w:val="28"/>
                                <w:szCs w:val="28"/>
                              </w:rPr>
                            </w:pPr>
                            <w:r w:rsidRPr="00A02155">
                              <w:rPr>
                                <w:b/>
                                <w:color w:val="000099"/>
                                <w:sz w:val="28"/>
                                <w:szCs w:val="28"/>
                              </w:rPr>
                              <w:t>SOURCE WATER ASSESSME</w:t>
                            </w:r>
                            <w:r w:rsidR="00E737BB" w:rsidRPr="00A02155">
                              <w:rPr>
                                <w:b/>
                                <w:color w:val="000099"/>
                                <w:sz w:val="28"/>
                                <w:szCs w:val="28"/>
                              </w:rPr>
                              <w:t xml:space="preserve">NT </w:t>
                            </w:r>
                          </w:p>
                          <w:p w14:paraId="4561C7EC" w14:textId="77777777" w:rsidR="00697989" w:rsidRPr="00A02155" w:rsidRDefault="00E737BB">
                            <w:pPr>
                              <w:rPr>
                                <w:color w:val="000099"/>
                                <w:sz w:val="28"/>
                                <w:szCs w:val="28"/>
                              </w:rPr>
                            </w:pPr>
                            <w:r w:rsidRPr="00A02155">
                              <w:rPr>
                                <w:color w:val="000099"/>
                                <w:sz w:val="28"/>
                                <w:szCs w:val="28"/>
                              </w:rPr>
                              <w:t>The City of Loris</w:t>
                            </w:r>
                            <w:r w:rsidR="00697989" w:rsidRPr="00A02155">
                              <w:rPr>
                                <w:color w:val="000099"/>
                                <w:sz w:val="28"/>
                                <w:szCs w:val="28"/>
                              </w:rPr>
                              <w:t xml:space="preserve"> purchases water from </w:t>
                            </w:r>
                            <w:r w:rsidRPr="00A02155">
                              <w:rPr>
                                <w:color w:val="000099"/>
                                <w:sz w:val="28"/>
                                <w:szCs w:val="28"/>
                              </w:rPr>
                              <w:t>GSWSA</w:t>
                            </w:r>
                            <w:r w:rsidR="00697989" w:rsidRPr="00A02155">
                              <w:rPr>
                                <w:color w:val="000099"/>
                                <w:sz w:val="28"/>
                                <w:szCs w:val="28"/>
                              </w:rPr>
                              <w:t>. SC DHEC has completed a source water assessment for that syst</w:t>
                            </w:r>
                            <w:r w:rsidR="00164E44" w:rsidRPr="00A02155">
                              <w:rPr>
                                <w:color w:val="000099"/>
                                <w:sz w:val="28"/>
                                <w:szCs w:val="28"/>
                              </w:rPr>
                              <w:t>em. A copy of this assessment</w:t>
                            </w:r>
                            <w:r w:rsidR="00697989" w:rsidRPr="00A02155">
                              <w:rPr>
                                <w:color w:val="000099"/>
                                <w:sz w:val="28"/>
                                <w:szCs w:val="28"/>
                              </w:rPr>
                              <w:t xml:space="preserve"> can be obtained on the web at www.scdhec.gov/water or by calling the Bureau of Water at (803) 898-4300.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94AB3" id="_x0000_s1033" type="#_x0000_t202" style="position:absolute;margin-left:129.2pt;margin-top:735.7pt;width:396.45pt;height:135.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">
                <v:textbox>
                  <w:txbxContent>
                    <w:p w14:paraId="469E63A7" w14:textId="77777777" w:rsidR="00E737BB" w:rsidRPr="00A02155" w:rsidRDefault="00697989">
                      <w:pPr>
                        <w:rPr>
                          <w:b/>
                          <w:color w:val="000099"/>
                          <w:sz w:val="28"/>
                          <w:szCs w:val="28"/>
                        </w:rPr>
                      </w:pPr>
                      <w:r w:rsidRPr="00A02155">
                        <w:rPr>
                          <w:b/>
                          <w:color w:val="000099"/>
                          <w:sz w:val="28"/>
                          <w:szCs w:val="28"/>
                        </w:rPr>
                        <w:t>SOURCE WATER ASSESSME</w:t>
                      </w:r>
                      <w:r w:rsidR="00E737BB" w:rsidRPr="00A02155">
                        <w:rPr>
                          <w:b/>
                          <w:color w:val="000099"/>
                          <w:sz w:val="28"/>
                          <w:szCs w:val="28"/>
                        </w:rPr>
                        <w:t xml:space="preserve">NT </w:t>
                      </w:r>
                    </w:p>
                    <w:p w14:paraId="4561C7EC" w14:textId="77777777" w:rsidR="00697989" w:rsidRPr="00A02155" w:rsidRDefault="00E737BB">
                      <w:pPr>
                        <w:rPr>
                          <w:color w:val="000099"/>
                          <w:sz w:val="28"/>
                          <w:szCs w:val="28"/>
                        </w:rPr>
                      </w:pPr>
                      <w:r w:rsidRPr="00A02155">
                        <w:rPr>
                          <w:color w:val="000099"/>
                          <w:sz w:val="28"/>
                          <w:szCs w:val="28"/>
                        </w:rPr>
                        <w:t>The City of Loris</w:t>
                      </w:r>
                      <w:r w:rsidR="00697989" w:rsidRPr="00A02155">
                        <w:rPr>
                          <w:color w:val="000099"/>
                          <w:sz w:val="28"/>
                          <w:szCs w:val="28"/>
                        </w:rPr>
                        <w:t xml:space="preserve"> purchases water from </w:t>
                      </w:r>
                      <w:r w:rsidRPr="00A02155">
                        <w:rPr>
                          <w:color w:val="000099"/>
                          <w:sz w:val="28"/>
                          <w:szCs w:val="28"/>
                        </w:rPr>
                        <w:t>GSWSA</w:t>
                      </w:r>
                      <w:r w:rsidR="00697989" w:rsidRPr="00A02155">
                        <w:rPr>
                          <w:color w:val="000099"/>
                          <w:sz w:val="28"/>
                          <w:szCs w:val="28"/>
                        </w:rPr>
                        <w:t>. SC DHEC has completed a source water assessment for that syst</w:t>
                      </w:r>
                      <w:r w:rsidR="00164E44" w:rsidRPr="00A02155">
                        <w:rPr>
                          <w:color w:val="000099"/>
                          <w:sz w:val="28"/>
                          <w:szCs w:val="28"/>
                        </w:rPr>
                        <w:t>em. A copy of this assessment</w:t>
                      </w:r>
                      <w:r w:rsidR="00697989" w:rsidRPr="00A02155">
                        <w:rPr>
                          <w:color w:val="000099"/>
                          <w:sz w:val="28"/>
                          <w:szCs w:val="28"/>
                        </w:rPr>
                        <w:t xml:space="preserve"> can be obtained on the web at www.scdhec.gov/water or by calling the Bureau of Water at (803) 898-4300.</w:t>
                      </w:r>
                    </w:p>
                  </w:txbxContent>
                </v:textbox>
                <w10:wrap type="square"/>
              </v:shape>
            </w:pict>
          </mc:Fallback>
        </mc:AlternateContent>
      </w:r>
      <w:r w:rsidR="00DB24A1" w:rsidRPr="00DB24A1">
        <w:rPr>
          <w:b/>
          <w:noProof/>
          <w:color w:val="000099"/>
          <w:sz w:val="24"/>
          <w:szCs w:val="24"/>
        </w:rPr>
        <mc:AlternateContent>
          <mc:Choice Requires="wps">
            <w:drawing>
              <wp:anchor distT="45720" distB="45720" distL="114300" distR="114300" simplePos="0" relativeHeight="251679744" behindDoc="0" locked="0" layoutInCell="1" allowOverlap="1" wp14:anchorId="11192AA1" wp14:editId="2E913D86">
                <wp:simplePos x="0" y="0"/>
                <wp:positionH relativeFrom="column">
                  <wp:posOffset>-430530</wp:posOffset>
                </wp:positionH>
                <wp:positionV relativeFrom="paragraph">
                  <wp:posOffset>1493520</wp:posOffset>
                </wp:positionV>
                <wp:extent cx="7077075" cy="4191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419100"/>
                        </a:xfrm>
                        <a:prstGeom prst="rect">
                          <a:avLst/>
                        </a:prstGeom>
                        <a:solidFill>
                          <a:srgbClr val="FF9900"/>
                        </a:solidFill>
                        <a:ln w="9525">
                          <a:solidFill>
                            <a:srgbClr val="000000"/>
                          </a:solidFill>
                          <a:miter lim="800000"/>
                          <a:headEnd/>
                          <a:tailEnd/>
                        </a:ln>
                      </wps:spPr>
                      <wps:txbx>
                        <w:txbxContent>
                          <w:p w14:paraId="797AD4C6" w14:textId="68C5A972" w:rsidR="00DB24A1" w:rsidRPr="00E461C7" w:rsidRDefault="00DB24A1" w:rsidP="00DB24A1">
                            <w:pPr>
                              <w:jc w:val="center"/>
                              <w:rPr>
                                <w:b/>
                                <w:color w:val="FFFFFF" w:themeColor="background1"/>
                                <w:sz w:val="32"/>
                                <w:szCs w:val="32"/>
                              </w:rPr>
                            </w:pPr>
                            <w:r w:rsidRPr="00E461C7">
                              <w:rPr>
                                <w:b/>
                                <w:color w:val="FFFFFF" w:themeColor="background1"/>
                                <w:sz w:val="32"/>
                                <w:szCs w:val="32"/>
                              </w:rPr>
                              <w:t>The City of Loris’s water meets or exceeds all drinking water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92AA1" id="_x0000_s1034" type="#_x0000_t202" style="position:absolute;margin-left:-33.9pt;margin-top:117.6pt;width:557.25pt;height:3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" fillcolor="#f90">
                <v:textbox>
                  <w:txbxContent>
                    <w:p w14:paraId="797AD4C6" w14:textId="68C5A972" w:rsidR="00DB24A1" w:rsidRPr="00E461C7" w:rsidRDefault="00DB24A1" w:rsidP="00DB24A1">
                      <w:pPr>
                        <w:jc w:val="center"/>
                        <w:rPr>
                          <w:b/>
                          <w:color w:val="FFFFFF" w:themeColor="background1"/>
                          <w:sz w:val="32"/>
                          <w:szCs w:val="32"/>
                        </w:rPr>
                      </w:pPr>
                      <w:r w:rsidRPr="00E461C7">
                        <w:rPr>
                          <w:b/>
                          <w:color w:val="FFFFFF" w:themeColor="background1"/>
                          <w:sz w:val="32"/>
                          <w:szCs w:val="32"/>
                        </w:rPr>
                        <w:t>The City of Loris’s water meets or exceeds all drinking water standards.</w:t>
                      </w:r>
                    </w:p>
                  </w:txbxContent>
                </v:textbox>
                <w10:wrap type="square"/>
              </v:shape>
            </w:pict>
          </mc:Fallback>
        </mc:AlternateContent>
      </w:r>
      <w:r w:rsidR="00580F47">
        <w:rPr>
          <w:noProof/>
        </w:rPr>
        <w:drawing>
          <wp:inline distT="0" distB="0" distL="0" distR="0" wp14:anchorId="27D98A34" wp14:editId="5BD8A9E0">
            <wp:extent cx="2773482" cy="1116418"/>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oris.png"/>
                    <pic:cNvPicPr/>
                  </pic:nvPicPr>
                  <pic:blipFill>
                    <a:blip r:embed="rId5">
                      <a:extLst>
                        <a:ext uri="{28A0092B-C50C-407E-A947-70E740481C1C}">
                          <a14:useLocalDpi xmlns:a14="http://schemas.microsoft.com/office/drawing/2010/main" val="0"/>
                        </a:ext>
                      </a:extLst>
                    </a:blip>
                    <a:stretch>
                      <a:fillRect/>
                    </a:stretch>
                  </pic:blipFill>
                  <pic:spPr>
                    <a:xfrm>
                      <a:off x="0" y="0"/>
                      <a:ext cx="2827567" cy="1138189"/>
                    </a:xfrm>
                    <a:prstGeom prst="rect">
                      <a:avLst/>
                    </a:prstGeom>
                  </pic:spPr>
                </pic:pic>
              </a:graphicData>
            </a:graphic>
          </wp:inline>
        </w:drawing>
      </w:r>
      <w:r w:rsidR="00580F47">
        <w:t xml:space="preserve">        </w:t>
      </w:r>
      <w:r w:rsidRPr="00A02155">
        <w:rPr>
          <w:rFonts w:ascii="Arial Black" w:hAnsi="Arial Black"/>
          <w:b/>
          <w:color w:val="0000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2017 W</w:t>
      </w:r>
      <w:r w:rsidR="00580F47" w:rsidRPr="00A02155">
        <w:rPr>
          <w:rFonts w:ascii="Arial Black" w:hAnsi="Arial Black"/>
          <w:b/>
          <w:color w:val="0000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ater Quality</w:t>
      </w:r>
      <w:r>
        <w:rPr>
          <w:rFonts w:ascii="Arial Black" w:hAnsi="Arial Black"/>
          <w:b/>
          <w:color w:val="0000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80F47" w:rsidRPr="00A02155">
        <w:rPr>
          <w:rFonts w:ascii="Arial Black" w:hAnsi="Arial Black"/>
          <w:b/>
          <w:color w:val="0000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w:t>
      </w:r>
      <w:r w:rsidR="00B03101" w:rsidRPr="00E461C7">
        <w:rPr>
          <w:rFonts w:ascii="Arial Black" w:hAnsi="Arial Black"/>
          <w:b/>
          <w:color w:val="000099"/>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7F3B6A9" w14:textId="5B43F366" w:rsidR="00814344" w:rsidRDefault="00814344" w:rsidP="00814344">
      <w:pPr>
        <w:ind w:right="-720" w:hanging="720"/>
        <w:jc w:val="center"/>
        <w:rPr>
          <w:b/>
          <w:color w:val="000099"/>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8F111C" w14:textId="15F18D86" w:rsidR="00FA17D7" w:rsidRDefault="00FA17D7" w:rsidP="00215F11">
      <w:pPr>
        <w:ind w:right="-720"/>
        <w:rPr>
          <w:b/>
          <w:color w:val="000099"/>
          <w:sz w:val="28"/>
          <w:szCs w:val="28"/>
        </w:rPr>
      </w:pPr>
    </w:p>
    <w:p w14:paraId="49FF3441" w14:textId="3861894C" w:rsidR="00D6189C" w:rsidRPr="00A02155" w:rsidRDefault="00D6189C" w:rsidP="00215F11">
      <w:pPr>
        <w:ind w:right="-720"/>
        <w:rPr>
          <w:b/>
          <w:color w:val="000099"/>
          <w:sz w:val="28"/>
          <w:szCs w:val="28"/>
        </w:rPr>
      </w:pPr>
      <w:r w:rsidRPr="00A02155">
        <w:rPr>
          <w:b/>
          <w:color w:val="000099"/>
          <w:sz w:val="28"/>
          <w:szCs w:val="28"/>
        </w:rPr>
        <w:t>City of Loris 4101 Walnut Street Loris, SC 29569 (843) 756-4004</w:t>
      </w:r>
    </w:p>
    <w:p w14:paraId="107C6A13" w14:textId="32F6EA9E" w:rsidR="00FA17D7" w:rsidRPr="00FA17D7" w:rsidRDefault="00FA17D7" w:rsidP="00215F11">
      <w:pPr>
        <w:ind w:right="-720"/>
        <w:rPr>
          <w:b/>
          <w:color w:val="000099"/>
          <w:sz w:val="28"/>
          <w:szCs w:val="28"/>
        </w:rPr>
      </w:pPr>
    </w:p>
    <w:p w14:paraId="5E8482CB" w14:textId="77777777" w:rsidR="0078499E" w:rsidRDefault="00780CCF" w:rsidP="00C3186D">
      <w:pPr>
        <w:ind w:righ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rPr>
        <w:lastRenderedPageBreak/>
        <mc:AlternateContent>
          <mc:Choice Requires="wps">
            <w:drawing>
              <wp:anchor distT="0" distB="0" distL="114300" distR="114300" simplePos="0" relativeHeight="251673600" behindDoc="0" locked="0" layoutInCell="1" allowOverlap="1" wp14:anchorId="58F290AB" wp14:editId="38A5DC75">
                <wp:simplePos x="0" y="0"/>
                <wp:positionH relativeFrom="column">
                  <wp:posOffset>-679450</wp:posOffset>
                </wp:positionH>
                <wp:positionV relativeFrom="paragraph">
                  <wp:posOffset>313071</wp:posOffset>
                </wp:positionV>
                <wp:extent cx="7433310" cy="807085"/>
                <wp:effectExtent l="0" t="0" r="0" b="0"/>
                <wp:wrapSquare wrapText="bothSides"/>
                <wp:docPr id="199" name="Rectangle 199"/>
                <wp:cNvGraphicFramePr/>
                <a:graphic xmlns:a="http://schemas.openxmlformats.org/drawingml/2006/main">
                  <a:graphicData uri="http://schemas.microsoft.com/office/word/2010/wordprocessingShape">
                    <wps:wsp>
                      <wps:cNvSpPr/>
                      <wps:spPr>
                        <a:xfrm>
                          <a:off x="0" y="0"/>
                          <a:ext cx="7433310" cy="807085"/>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EFE79F" w14:textId="77777777" w:rsidR="00E737BB" w:rsidRPr="003F5ABA" w:rsidRDefault="00E737BB">
                            <w:pPr>
                              <w:jc w:val="center"/>
                              <w:rPr>
                                <w:rFonts w:asciiTheme="majorHAnsi" w:eastAsiaTheme="majorEastAsia" w:hAnsiTheme="majorHAnsi" w:cstheme="majorBidi"/>
                                <w:color w:val="000099"/>
                                <w:sz w:val="48"/>
                                <w:szCs w:val="48"/>
                              </w:rPr>
                            </w:pPr>
                            <w:r w:rsidRPr="003F5ABA">
                              <w:rPr>
                                <w:sz w:val="48"/>
                                <w:szCs w:val="48"/>
                              </w:rPr>
                              <w:t xml:space="preserve">Water Quality Table for </w:t>
                            </w:r>
                            <w:r w:rsidR="00F008A0" w:rsidRPr="003F5ABA">
                              <w:rPr>
                                <w:sz w:val="48"/>
                                <w:szCs w:val="48"/>
                              </w:rPr>
                              <w:t>the City of Loris</w:t>
                            </w:r>
                            <w:r w:rsidRPr="003F5ABA">
                              <w:rPr>
                                <w:sz w:val="48"/>
                                <w:szCs w:val="48"/>
                              </w:rPr>
                              <w:t xml:space="preserve"> Analyses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290AB" id="Rectangle 199" o:spid="_x0000_s1035" style="position:absolute;margin-left:-53.5pt;margin-top:24.65pt;width:585.3pt;height:6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" fillcolor="#f90" stroked="f" strokeweight="1pt">
                <v:textbox>
                  <w:txbxContent>
                    <w:p w14:paraId="62EFE79F" w14:textId="77777777" w:rsidR="00E737BB" w:rsidRPr="003F5ABA" w:rsidRDefault="00E737BB">
                      <w:pPr>
                        <w:jc w:val="center"/>
                        <w:rPr>
                          <w:rFonts w:asciiTheme="majorHAnsi" w:eastAsiaTheme="majorEastAsia" w:hAnsiTheme="majorHAnsi" w:cstheme="majorBidi"/>
                          <w:color w:val="000099"/>
                          <w:sz w:val="48"/>
                          <w:szCs w:val="48"/>
                        </w:rPr>
                      </w:pPr>
                      <w:r w:rsidRPr="003F5ABA">
                        <w:rPr>
                          <w:sz w:val="48"/>
                          <w:szCs w:val="48"/>
                        </w:rPr>
                        <w:t xml:space="preserve">Water Quality Table for </w:t>
                      </w:r>
                      <w:r w:rsidR="00F008A0" w:rsidRPr="003F5ABA">
                        <w:rPr>
                          <w:sz w:val="48"/>
                          <w:szCs w:val="48"/>
                        </w:rPr>
                        <w:t>the City of Loris</w:t>
                      </w:r>
                      <w:r w:rsidRPr="003F5ABA">
                        <w:rPr>
                          <w:sz w:val="48"/>
                          <w:szCs w:val="48"/>
                        </w:rPr>
                        <w:t xml:space="preserve"> Analyses </w:t>
                      </w:r>
                    </w:p>
                  </w:txbxContent>
                </v:textbox>
                <w10:wrap type="square"/>
              </v:rect>
            </w:pict>
          </mc:Fallback>
        </mc:AlternateContent>
      </w:r>
    </w:p>
    <w:p w14:paraId="1C9A9624" w14:textId="602F770D" w:rsidR="0078499E" w:rsidRDefault="00A02155" w:rsidP="00C3186D">
      <w:pPr>
        <w:ind w:righ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5BB7">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228600" distB="228600" distL="228600" distR="228600" simplePos="0" relativeHeight="251675648" behindDoc="0" locked="0" layoutInCell="1" allowOverlap="1" wp14:anchorId="33E81C27" wp14:editId="2D531352">
                <wp:simplePos x="0" y="0"/>
                <wp:positionH relativeFrom="margin">
                  <wp:posOffset>-708660</wp:posOffset>
                </wp:positionH>
                <wp:positionV relativeFrom="margin">
                  <wp:posOffset>7374890</wp:posOffset>
                </wp:positionV>
                <wp:extent cx="7403465" cy="2710815"/>
                <wp:effectExtent l="0" t="0" r="6985" b="0"/>
                <wp:wrapSquare wrapText="bothSides"/>
                <wp:docPr id="45" name="Rectangle 45"/>
                <wp:cNvGraphicFramePr/>
                <a:graphic xmlns:a="http://schemas.openxmlformats.org/drawingml/2006/main">
                  <a:graphicData uri="http://schemas.microsoft.com/office/word/2010/wordprocessingShape">
                    <wps:wsp>
                      <wps:cNvSpPr/>
                      <wps:spPr>
                        <a:xfrm>
                          <a:off x="0" y="0"/>
                          <a:ext cx="7403465" cy="2710815"/>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82AFF5" w14:textId="77777777" w:rsidR="003F5ABA" w:rsidRPr="00A02155" w:rsidRDefault="003F5ABA">
                            <w:pPr>
                              <w:pStyle w:val="NoSpacing"/>
                              <w:ind w:left="360"/>
                              <w:rPr>
                                <w:b/>
                                <w:sz w:val="28"/>
                                <w:szCs w:val="28"/>
                              </w:rPr>
                            </w:pPr>
                            <w:r w:rsidRPr="00A02155">
                              <w:rPr>
                                <w:b/>
                                <w:sz w:val="28"/>
                                <w:szCs w:val="28"/>
                              </w:rPr>
                              <w:t xml:space="preserve">CONTAMINANTS THAT MAY BE PRESENT IN THE WATER INCLUDE: </w:t>
                            </w:r>
                          </w:p>
                          <w:p w14:paraId="7FA5038C" w14:textId="77777777" w:rsidR="003F5ABA" w:rsidRPr="00A02155" w:rsidRDefault="003F5ABA">
                            <w:pPr>
                              <w:pStyle w:val="NoSpacing"/>
                              <w:ind w:left="360"/>
                              <w:rPr>
                                <w:sz w:val="19"/>
                                <w:szCs w:val="19"/>
                              </w:rPr>
                            </w:pPr>
                          </w:p>
                          <w:p w14:paraId="7885FEE0" w14:textId="77777777" w:rsidR="00305BB7" w:rsidRPr="00A02155" w:rsidRDefault="003F5ABA">
                            <w:pPr>
                              <w:pStyle w:val="NoSpacing"/>
                              <w:ind w:left="360"/>
                              <w:rPr>
                                <w:b/>
                                <w:caps/>
                                <w:color w:val="FFFFFF" w:themeColor="background1"/>
                                <w:sz w:val="19"/>
                                <w:szCs w:val="19"/>
                              </w:rPr>
                            </w:pPr>
                            <w:r w:rsidRPr="00A02155">
                              <w:rPr>
                                <w:b/>
                                <w:sz w:val="19"/>
                                <w:szCs w:val="19"/>
                              </w:rPr>
                              <w:t>Microbial contaminants, such as viruses and bacteria, which may come from sewage treatment plants, septic systems, agricultural livestock operations, and wildlife. Inorganic contaminants, such as salts and metals, which can be naturally-occurring or result from urban storm water runoff, industrial or domestic wastewater discharges, oil and gas production, mining, or farming. Pesticides and herbicides, which may come from a variety of sources such as agriculture, urban storm water runoff, and residential uses. Organic chemical contaminants, including synthetic and volatile organic chemicals, which are by-products of industrial processes and petroleum production, and can also come from gas stations, urban storm water runoff, and septic systems. Radioactive contaminants, which can be naturally-occurring or be the result of oil and gas production and mining activities. 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at (800) 426-4791.</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81C27" id="Rectangle 45" o:spid="_x0000_s1036" style="position:absolute;margin-left:-55.8pt;margin-top:580.7pt;width:582.95pt;height:213.45pt;z-index:25167564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" fillcolor="#f90" stroked="f" strokeweight="1pt">
                <v:textbox inset="18pt,18pt,18pt,18pt">
                  <w:txbxContent>
                    <w:p w14:paraId="1B82AFF5" w14:textId="77777777" w:rsidR="003F5ABA" w:rsidRPr="00A02155" w:rsidRDefault="003F5ABA">
                      <w:pPr>
                        <w:pStyle w:val="NoSpacing"/>
                        <w:ind w:left="360"/>
                        <w:rPr>
                          <w:b/>
                          <w:sz w:val="28"/>
                          <w:szCs w:val="28"/>
                        </w:rPr>
                      </w:pPr>
                      <w:r w:rsidRPr="00A02155">
                        <w:rPr>
                          <w:b/>
                          <w:sz w:val="28"/>
                          <w:szCs w:val="28"/>
                        </w:rPr>
                        <w:t xml:space="preserve">CONTAMINANTS THAT MAY BE PRESENT IN THE WATER INCLUDE: </w:t>
                      </w:r>
                    </w:p>
                    <w:p w14:paraId="7FA5038C" w14:textId="77777777" w:rsidR="003F5ABA" w:rsidRPr="00A02155" w:rsidRDefault="003F5ABA">
                      <w:pPr>
                        <w:pStyle w:val="NoSpacing"/>
                        <w:ind w:left="360"/>
                        <w:rPr>
                          <w:sz w:val="19"/>
                          <w:szCs w:val="19"/>
                        </w:rPr>
                      </w:pPr>
                    </w:p>
                    <w:p w14:paraId="7885FEE0" w14:textId="77777777" w:rsidR="00305BB7" w:rsidRPr="00A02155" w:rsidRDefault="003F5ABA">
                      <w:pPr>
                        <w:pStyle w:val="NoSpacing"/>
                        <w:ind w:left="360"/>
                        <w:rPr>
                          <w:b/>
                          <w:caps/>
                          <w:color w:val="FFFFFF" w:themeColor="background1"/>
                          <w:sz w:val="19"/>
                          <w:szCs w:val="19"/>
                        </w:rPr>
                      </w:pPr>
                      <w:r w:rsidRPr="00A02155">
                        <w:rPr>
                          <w:b/>
                          <w:sz w:val="19"/>
                          <w:szCs w:val="19"/>
                        </w:rPr>
                        <w:t>Microbial contaminants, such as viruses and bacteria, which may come from sewage treatment plants, septic systems, agricultural livestock operations, and wildlife. Inorganic contaminants, such as salts and metals, which can be naturally-occurring or result from urban storm water runoff, industrial or domestic wastewater discharges, oil and gas production, mining, or farming. Pesticides and herbicides, which may come from a variety of sources such as agriculture, urban storm water runoff, and residential uses. Organic chemical contaminants, including synthetic and volatile organic chemicals, which are by-products of industrial processes and petroleum production, and can also come from gas stations, urban storm water runoff, and septic systems. Radioactive contaminants, which can be naturally-occurring or be the result of oil and gas production and mining activities. 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at (800) 426-4791.</w:t>
                      </w:r>
                    </w:p>
                  </w:txbxContent>
                </v:textbox>
                <w10:wrap type="square" anchorx="margin" anchory="margin"/>
              </v:rect>
            </w:pict>
          </mc:Fallback>
        </mc:AlternateContent>
      </w:r>
      <w:r w:rsidRPr="009E3064">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228600" distB="228600" distL="228600" distR="228600" simplePos="0" relativeHeight="251677696" behindDoc="0" locked="0" layoutInCell="1" allowOverlap="1" wp14:anchorId="0D42E1BC" wp14:editId="08CCA342">
                <wp:simplePos x="0" y="0"/>
                <wp:positionH relativeFrom="page">
                  <wp:posOffset>159385</wp:posOffset>
                </wp:positionH>
                <wp:positionV relativeFrom="margin">
                  <wp:posOffset>4695190</wp:posOffset>
                </wp:positionV>
                <wp:extent cx="7425055" cy="2551430"/>
                <wp:effectExtent l="0" t="0" r="23495" b="20320"/>
                <wp:wrapSquare wrapText="bothSides"/>
                <wp:docPr id="3" name="Rectangle 3"/>
                <wp:cNvGraphicFramePr/>
                <a:graphic xmlns:a="http://schemas.openxmlformats.org/drawingml/2006/main">
                  <a:graphicData uri="http://schemas.microsoft.com/office/word/2010/wordprocessingShape">
                    <wps:wsp>
                      <wps:cNvSpPr/>
                      <wps:spPr>
                        <a:xfrm>
                          <a:off x="0" y="0"/>
                          <a:ext cx="7425055" cy="2551430"/>
                        </a:xfrm>
                        <a:prstGeom prst="rect">
                          <a:avLst/>
                        </a:prstGeom>
                        <a:solidFill>
                          <a:srgbClr val="0033CC"/>
                        </a:solidFill>
                        <a:ln>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736D74" w14:textId="074D31BC" w:rsidR="009E3064" w:rsidRPr="00A02155" w:rsidRDefault="009E3064" w:rsidP="0020544C">
                            <w:pPr>
                              <w:pStyle w:val="NoSpacing"/>
                              <w:ind w:left="360"/>
                              <w:rPr>
                                <w:sz w:val="18"/>
                                <w:szCs w:val="18"/>
                              </w:rPr>
                            </w:pPr>
                            <w:r w:rsidRPr="00A02155">
                              <w:rPr>
                                <w:b/>
                                <w:sz w:val="18"/>
                                <w:szCs w:val="18"/>
                              </w:rPr>
                              <w:t xml:space="preserve">The data presented in this table contains abbreviations and terms that may seem complicated. The following definitions are important for understanding this data. 90th Percentile – Statistical measurement of probability of 90% of samples meeting </w:t>
                            </w:r>
                            <w:proofErr w:type="gramStart"/>
                            <w:r w:rsidRPr="00A02155">
                              <w:rPr>
                                <w:b/>
                                <w:sz w:val="18"/>
                                <w:szCs w:val="18"/>
                              </w:rPr>
                              <w:t>a certain criteria</w:t>
                            </w:r>
                            <w:proofErr w:type="gramEnd"/>
                            <w:r w:rsidRPr="00A02155">
                              <w:rPr>
                                <w:sz w:val="18"/>
                                <w:szCs w:val="18"/>
                              </w:rPr>
                              <w:t xml:space="preserve">. &lt; – Less Than AL – Action Levels – Regulations set action levels for some contaminants, for example lead and copper. An action level is the concentration of a contaminant which triggers treatment or other requirements which a water system must follow. AVG – Average LRAA – Locational Running Annual Average MCL – Maximum Contaminant Level – The highest level of a contaminant that is allowed in drinking water. MCLs are set as close to the MCLGs as feasible using the best available treatment technology. MCLG – Maximum Contaminant Level Goal – The level of a contaminant in drinking water below which there is no known or expected risk to health. MCLGs allow for a margin of safety. MRDL – Maximum Residual Disinfectant Level – is the highest level of a disinfectant that is allowed in finished drinking water. There is convincing evidence that addition of a disinfectant is necessary for control of microbial contaminants. MRDLG – Maximum Residual Disinfectant Level Goal – Level of disinfectant in drinking water below which there is no known or expected health effect. MRDLG does not reflect the benefits of using disinfectants to control microbial disinfectants. N/A – Not Applicable ND – Not Detected – lab analysis indicates constituent is not present. NGE – No Goal Established NTU – Nephelometric Turbidity Unit – measure of clarity – turbidity </w:t>
                            </w:r>
                            <w:proofErr w:type="gramStart"/>
                            <w:r w:rsidRPr="00A02155">
                              <w:rPr>
                                <w:sz w:val="18"/>
                                <w:szCs w:val="18"/>
                              </w:rPr>
                              <w:t>in excess of</w:t>
                            </w:r>
                            <w:proofErr w:type="gramEnd"/>
                            <w:r w:rsidRPr="00A02155">
                              <w:rPr>
                                <w:sz w:val="18"/>
                                <w:szCs w:val="18"/>
                              </w:rPr>
                              <w:t xml:space="preserve"> 5 NTU is just noticeable to the average person. </w:t>
                            </w:r>
                            <w:proofErr w:type="spellStart"/>
                            <w:r w:rsidRPr="00A02155">
                              <w:rPr>
                                <w:sz w:val="18"/>
                                <w:szCs w:val="18"/>
                              </w:rPr>
                              <w:t>pCi</w:t>
                            </w:r>
                            <w:proofErr w:type="spellEnd"/>
                            <w:r w:rsidRPr="00A02155">
                              <w:rPr>
                                <w:sz w:val="18"/>
                                <w:szCs w:val="18"/>
                              </w:rPr>
                              <w:t>/L – Picocuries per Liter – A measure of radioactivity in water. ppb – Parts per Billion – The equivalent of one penny in $10,000,000. ppm – Parts per Million – The equivalent of one penny in $10,000. TT – Treatment Technique – A treatment technique is a required process intended to reduce the level of a contaminant in drinking water</w:t>
                            </w:r>
                            <w:r w:rsidR="0007674D" w:rsidRPr="00A02155">
                              <w:rPr>
                                <w:sz w:val="18"/>
                                <w:szCs w:val="18"/>
                              </w:rPr>
                              <w:t>.</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2E1BC" id="Rectangle 3" o:spid="_x0000_s1037" style="position:absolute;margin-left:12.55pt;margin-top:369.7pt;width:584.65pt;height:200.9pt;z-index:251677696;visibility:visible;mso-wrap-style:square;mso-width-percent:0;mso-height-percent:0;mso-wrap-distance-left:18pt;mso-wrap-distance-top:18pt;mso-wrap-distance-right:18pt;mso-wrap-distance-bottom:18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" fillcolor="#03c" strokecolor="#009" strokeweight="1pt">
                <v:textbox inset="18pt,18pt,18pt,18pt">
                  <w:txbxContent>
                    <w:p w14:paraId="0F736D74" w14:textId="074D31BC" w:rsidR="009E3064" w:rsidRPr="00A02155" w:rsidRDefault="009E3064" w:rsidP="0020544C">
                      <w:pPr>
                        <w:pStyle w:val="NoSpacing"/>
                        <w:ind w:left="360"/>
                        <w:rPr>
                          <w:sz w:val="18"/>
                          <w:szCs w:val="18"/>
                        </w:rPr>
                      </w:pPr>
                      <w:r w:rsidRPr="00A02155">
                        <w:rPr>
                          <w:b/>
                          <w:sz w:val="18"/>
                          <w:szCs w:val="18"/>
                        </w:rPr>
                        <w:t xml:space="preserve">The data presented in this table contains abbreviations and terms that may seem complicated. The following definitions are important for understanding this data. 90th Percentile – Statistical measurement of probability of 90% of samples meeting </w:t>
                      </w:r>
                      <w:proofErr w:type="gramStart"/>
                      <w:r w:rsidRPr="00A02155">
                        <w:rPr>
                          <w:b/>
                          <w:sz w:val="18"/>
                          <w:szCs w:val="18"/>
                        </w:rPr>
                        <w:t>a certain criteria</w:t>
                      </w:r>
                      <w:proofErr w:type="gramEnd"/>
                      <w:r w:rsidRPr="00A02155">
                        <w:rPr>
                          <w:sz w:val="18"/>
                          <w:szCs w:val="18"/>
                        </w:rPr>
                        <w:t xml:space="preserve">. &lt; – Less Than AL – Action Levels – Regulations set action levels for some contaminants, for example lead and copper. An action level is the concentration of a contaminant which triggers treatment or other requirements which a water system must follow. AVG – Average LRAA – Locational Running Annual Average MCL – Maximum Contaminant Level – The highest level of a contaminant that is allowed in drinking water. MCLs are set as close to the MCLGs as feasible using the best available treatment technology. MCLG – Maximum Contaminant Level Goal – The level of a contaminant in drinking water below which there is no known or expected risk to health. MCLGs allow for a margin of safety. MRDL – Maximum Residual Disinfectant Level – is the highest level of a disinfectant that is allowed in finished drinking water. There is convincing evidence that addition of a disinfectant is necessary for control of microbial contaminants. MRDLG – Maximum Residual Disinfectant Level Goal – Level of disinfectant in drinking water below which there is no known or expected health effect. MRDLG does not reflect the benefits of using disinfectants to control microbial disinfectants. N/A – Not Applicable ND – Not Detected – lab analysis indicates constituent is not present. NGE – No Goal Established NTU – Nephelometric Turbidity Unit – measure of clarity – turbidity </w:t>
                      </w:r>
                      <w:proofErr w:type="gramStart"/>
                      <w:r w:rsidRPr="00A02155">
                        <w:rPr>
                          <w:sz w:val="18"/>
                          <w:szCs w:val="18"/>
                        </w:rPr>
                        <w:t>in excess of</w:t>
                      </w:r>
                      <w:proofErr w:type="gramEnd"/>
                      <w:r w:rsidRPr="00A02155">
                        <w:rPr>
                          <w:sz w:val="18"/>
                          <w:szCs w:val="18"/>
                        </w:rPr>
                        <w:t xml:space="preserve"> 5 NTU is just noticeable to the average person. </w:t>
                      </w:r>
                      <w:proofErr w:type="spellStart"/>
                      <w:r w:rsidRPr="00A02155">
                        <w:rPr>
                          <w:sz w:val="18"/>
                          <w:szCs w:val="18"/>
                        </w:rPr>
                        <w:t>pCi</w:t>
                      </w:r>
                      <w:proofErr w:type="spellEnd"/>
                      <w:r w:rsidRPr="00A02155">
                        <w:rPr>
                          <w:sz w:val="18"/>
                          <w:szCs w:val="18"/>
                        </w:rPr>
                        <w:t>/L – Picocuries per Liter – A measure of radioactivity in water. ppb – Parts per Billion – The equivalent of one penny in $10,000,000. ppm – Parts per Million – The equivalent of one penny in $10,000. TT – Treatment Technique – A treatment technique is a required process intended to reduce the level of a contaminant in drinking water</w:t>
                      </w:r>
                      <w:r w:rsidR="0007674D" w:rsidRPr="00A02155">
                        <w:rPr>
                          <w:sz w:val="18"/>
                          <w:szCs w:val="18"/>
                        </w:rPr>
                        <w:t>.</w:t>
                      </w:r>
                    </w:p>
                  </w:txbxContent>
                </v:textbox>
                <w10:wrap type="square" anchorx="page" anchory="margin"/>
              </v:rect>
            </w:pict>
          </mc:Fallback>
        </mc:AlternateContent>
      </w:r>
    </w:p>
    <w:tbl>
      <w:tblPr>
        <w:tblStyle w:val="TableGrid"/>
        <w:tblW w:w="11700" w:type="dxa"/>
        <w:tblInd w:w="-1085" w:type="dxa"/>
        <w:tblLook w:val="04A0" w:firstRow="1" w:lastRow="0" w:firstColumn="1" w:lastColumn="0" w:noHBand="0" w:noVBand="1"/>
      </w:tblPr>
      <w:tblGrid>
        <w:gridCol w:w="1800"/>
        <w:gridCol w:w="1481"/>
        <w:gridCol w:w="981"/>
        <w:gridCol w:w="2758"/>
        <w:gridCol w:w="810"/>
        <w:gridCol w:w="3870"/>
      </w:tblGrid>
      <w:tr w:rsidR="002770C9" w14:paraId="423513AE" w14:textId="77777777" w:rsidTr="00926DCE">
        <w:trPr>
          <w:trHeight w:val="1079"/>
        </w:trPr>
        <w:tc>
          <w:tcPr>
            <w:tcW w:w="1800" w:type="dxa"/>
          </w:tcPr>
          <w:p w14:paraId="717EA83C" w14:textId="77777777" w:rsidR="00C3186D" w:rsidRPr="00926DCE" w:rsidRDefault="00C3186D" w:rsidP="00780CCF">
            <w:pPr>
              <w:ind w:right="-72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08F8BD" w14:textId="77777777" w:rsidR="00C3186D" w:rsidRPr="00926DCE" w:rsidRDefault="00C3186D" w:rsidP="00780CCF">
            <w:pPr>
              <w:ind w:right="-72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6DC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Substance</w:t>
            </w:r>
          </w:p>
        </w:tc>
        <w:tc>
          <w:tcPr>
            <w:tcW w:w="1481" w:type="dxa"/>
          </w:tcPr>
          <w:p w14:paraId="2A3B36B7" w14:textId="77777777" w:rsidR="00926DCE" w:rsidRPr="00926DCE" w:rsidRDefault="00926DCE" w:rsidP="00780CCF">
            <w:pPr>
              <w:ind w:right="-72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AECBF8" w14:textId="77777777" w:rsidR="00C3186D" w:rsidRPr="00926DCE" w:rsidRDefault="00D6189C" w:rsidP="00780CCF">
            <w:pPr>
              <w:ind w:right="-72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6DC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Date </w:t>
            </w:r>
            <w:r w:rsidR="00C3186D" w:rsidRPr="00926DC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Sampled</w:t>
            </w:r>
          </w:p>
        </w:tc>
        <w:tc>
          <w:tcPr>
            <w:tcW w:w="981" w:type="dxa"/>
          </w:tcPr>
          <w:p w14:paraId="18D3B97F" w14:textId="77777777" w:rsidR="00C3186D" w:rsidRPr="00926DCE" w:rsidRDefault="00C3186D" w:rsidP="00780CCF">
            <w:pPr>
              <w:ind w:right="-72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7FECCB" w14:textId="77777777" w:rsidR="00C3186D" w:rsidRPr="00926DCE" w:rsidRDefault="00B63B5D" w:rsidP="00780CCF">
            <w:pPr>
              <w:ind w:right="-72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3186D" w:rsidRPr="00926DC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MCL</w:t>
            </w:r>
          </w:p>
        </w:tc>
        <w:tc>
          <w:tcPr>
            <w:tcW w:w="2758" w:type="dxa"/>
          </w:tcPr>
          <w:p w14:paraId="7FABEF4D" w14:textId="77777777" w:rsidR="00C3186D" w:rsidRPr="00926DCE" w:rsidRDefault="00C3186D" w:rsidP="00780CCF">
            <w:pPr>
              <w:ind w:right="-72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0848B9" w14:textId="77777777" w:rsidR="00C3186D" w:rsidRPr="00926DCE" w:rsidRDefault="00B63B5D" w:rsidP="00780CCF">
            <w:pPr>
              <w:ind w:right="-72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3186D" w:rsidRPr="00926DC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Detected Levels</w:t>
            </w:r>
          </w:p>
          <w:p w14:paraId="12DA9C7A" w14:textId="77777777" w:rsidR="00C3186D" w:rsidRPr="00926DCE" w:rsidRDefault="00B63B5D" w:rsidP="00780CCF">
            <w:pPr>
              <w:ind w:right="-72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3186D" w:rsidRPr="00926DC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(Range or Single Analysis)</w:t>
            </w:r>
          </w:p>
        </w:tc>
        <w:tc>
          <w:tcPr>
            <w:tcW w:w="810" w:type="dxa"/>
          </w:tcPr>
          <w:p w14:paraId="67B1C1CC" w14:textId="77777777" w:rsidR="00C3186D" w:rsidRPr="00926DCE" w:rsidRDefault="00C3186D" w:rsidP="00780CCF">
            <w:pPr>
              <w:ind w:right="-72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6498E9" w14:textId="77777777" w:rsidR="00C3186D" w:rsidRPr="00926DCE" w:rsidRDefault="00C3186D" w:rsidP="00780CCF">
            <w:pPr>
              <w:ind w:right="-72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6DC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MCLG</w:t>
            </w:r>
          </w:p>
        </w:tc>
        <w:tc>
          <w:tcPr>
            <w:tcW w:w="3870" w:type="dxa"/>
          </w:tcPr>
          <w:p w14:paraId="134AE868" w14:textId="77777777" w:rsidR="00C3186D" w:rsidRPr="00926DCE" w:rsidRDefault="00C3186D" w:rsidP="00780CCF">
            <w:pPr>
              <w:ind w:right="-72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C29561" w14:textId="77777777" w:rsidR="00C3186D" w:rsidRPr="00926DCE" w:rsidRDefault="00C3186D" w:rsidP="00780CCF">
            <w:pPr>
              <w:ind w:right="-72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6DC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63B5D">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26DC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Most Likely Source </w:t>
            </w:r>
          </w:p>
          <w:p w14:paraId="32E97B89" w14:textId="77777777" w:rsidR="00C3186D" w:rsidRPr="00926DCE" w:rsidRDefault="00C3186D" w:rsidP="00780CCF">
            <w:pPr>
              <w:ind w:right="-72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6DC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63B5D">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26DC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Contaminant</w:t>
            </w:r>
          </w:p>
        </w:tc>
      </w:tr>
      <w:tr w:rsidR="00235705" w:rsidRPr="00D6189C" w14:paraId="186CB8E1" w14:textId="77777777" w:rsidTr="001816B5">
        <w:trPr>
          <w:trHeight w:val="404"/>
        </w:trPr>
        <w:tc>
          <w:tcPr>
            <w:tcW w:w="11700" w:type="dxa"/>
            <w:gridSpan w:val="6"/>
          </w:tcPr>
          <w:p w14:paraId="0940DD0C" w14:textId="77777777" w:rsidR="00235705" w:rsidRDefault="00B806A3" w:rsidP="001816B5">
            <w:pPr>
              <w:ind w:righ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482362909"/>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570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REGULATED AT THE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TREATMENT PLANT</w:t>
            </w:r>
          </w:p>
        </w:tc>
      </w:tr>
      <w:bookmarkEnd w:id="0"/>
      <w:tr w:rsidR="00430218" w:rsidRPr="00D6189C" w14:paraId="444C53E8" w14:textId="77777777" w:rsidTr="00926DCE">
        <w:tc>
          <w:tcPr>
            <w:tcW w:w="1800" w:type="dxa"/>
          </w:tcPr>
          <w:p w14:paraId="1DFD46F6" w14:textId="77777777" w:rsidR="00B806A3" w:rsidRPr="00430218" w:rsidRDefault="00B806A3" w:rsidP="003D52E2">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0218">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w:t>
            </w:r>
            <w:r w:rsidR="009B02A1" w:rsidRPr="00430218">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430218">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oride</w:t>
            </w:r>
          </w:p>
        </w:tc>
        <w:tc>
          <w:tcPr>
            <w:tcW w:w="1481" w:type="dxa"/>
          </w:tcPr>
          <w:p w14:paraId="18982030" w14:textId="23AC1A1B" w:rsidR="00B806A3" w:rsidRPr="00430218" w:rsidRDefault="00B806A3" w:rsidP="003D52E2">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0218">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w:t>
            </w:r>
            <w:r w:rsidR="00FF4E75">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981" w:type="dxa"/>
          </w:tcPr>
          <w:p w14:paraId="1F179C98" w14:textId="77777777" w:rsidR="00B806A3" w:rsidRPr="00430218" w:rsidRDefault="00B806A3" w:rsidP="00EC7EF3">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0218">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 ppm</w:t>
            </w:r>
          </w:p>
        </w:tc>
        <w:tc>
          <w:tcPr>
            <w:tcW w:w="2758" w:type="dxa"/>
          </w:tcPr>
          <w:p w14:paraId="67DF2DD0" w14:textId="7FFFCDF2" w:rsidR="00B806A3" w:rsidRPr="00430218" w:rsidRDefault="00B806A3" w:rsidP="003D52E2">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0218">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Range: 0.</w:t>
            </w:r>
            <w:r w:rsidR="00402F3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w:t>
            </w:r>
            <w:r w:rsidRPr="00430218">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1.</w:t>
            </w:r>
            <w:r w:rsidR="004F356B">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430218">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ppm</w:t>
            </w:r>
          </w:p>
          <w:p w14:paraId="77ED600C" w14:textId="77777777" w:rsidR="00B806A3" w:rsidRPr="00430218" w:rsidRDefault="00B806A3" w:rsidP="003D52E2">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0218">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Average: 0.94 ppm</w:t>
            </w:r>
          </w:p>
        </w:tc>
        <w:tc>
          <w:tcPr>
            <w:tcW w:w="810" w:type="dxa"/>
          </w:tcPr>
          <w:p w14:paraId="688AA43E" w14:textId="77777777" w:rsidR="00B806A3" w:rsidRPr="00430218" w:rsidRDefault="00B806A3" w:rsidP="003D52E2">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0218">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4.0 ppm</w:t>
            </w:r>
          </w:p>
        </w:tc>
        <w:tc>
          <w:tcPr>
            <w:tcW w:w="3870" w:type="dxa"/>
          </w:tcPr>
          <w:p w14:paraId="29CBD057" w14:textId="77777777" w:rsidR="00913120" w:rsidRDefault="009B02A1" w:rsidP="003D52E2">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0218">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Erosion of natural deposits; Water additive which </w:t>
            </w:r>
            <w:r w:rsidR="00B806A3" w:rsidRPr="00430218">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promotes</w:t>
            </w:r>
          </w:p>
          <w:p w14:paraId="0B047014" w14:textId="77777777" w:rsidR="00B806A3" w:rsidRPr="00430218" w:rsidRDefault="00B806A3" w:rsidP="003D52E2">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0218">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strong teeth; Discharge from fertilizer and aluminum factories. </w:t>
            </w:r>
          </w:p>
        </w:tc>
      </w:tr>
      <w:tr w:rsidR="00154237" w:rsidRPr="00D6189C" w14:paraId="720073B3" w14:textId="77777777" w:rsidTr="00154237">
        <w:trPr>
          <w:trHeight w:val="404"/>
        </w:trPr>
        <w:tc>
          <w:tcPr>
            <w:tcW w:w="11700" w:type="dxa"/>
            <w:gridSpan w:val="6"/>
          </w:tcPr>
          <w:p w14:paraId="3F3BBE4D" w14:textId="77777777" w:rsidR="00154237" w:rsidRDefault="00154237" w:rsidP="00154237">
            <w:pPr>
              <w:ind w:righ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REGULATED AT THE </w:t>
            </w:r>
            <w:r w:rsidR="00E66C7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CUSTOMER’S TAP</w:t>
            </w:r>
          </w:p>
        </w:tc>
      </w:tr>
      <w:tr w:rsidR="00154237" w:rsidRPr="00D6189C" w14:paraId="628A47D6" w14:textId="77777777" w:rsidTr="00926DCE">
        <w:tc>
          <w:tcPr>
            <w:tcW w:w="1800" w:type="dxa"/>
          </w:tcPr>
          <w:p w14:paraId="1663912B" w14:textId="77777777" w:rsidR="00154237" w:rsidRPr="00430218" w:rsidRDefault="00154237" w:rsidP="00154237">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0218">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w:t>
            </w:r>
          </w:p>
        </w:tc>
        <w:tc>
          <w:tcPr>
            <w:tcW w:w="1481" w:type="dxa"/>
          </w:tcPr>
          <w:p w14:paraId="04C4CAE8" w14:textId="67DEA0E4" w:rsidR="00154237" w:rsidRPr="00430218" w:rsidRDefault="00154237" w:rsidP="00154237">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0218">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w:t>
            </w:r>
            <w:r w:rsidR="00FF4E75">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981" w:type="dxa"/>
          </w:tcPr>
          <w:p w14:paraId="0CA8E72C" w14:textId="77777777" w:rsidR="00154237" w:rsidRPr="00430218" w:rsidRDefault="00154237" w:rsidP="00154237">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0218">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ppb (AL)</w:t>
            </w:r>
          </w:p>
        </w:tc>
        <w:tc>
          <w:tcPr>
            <w:tcW w:w="2758" w:type="dxa"/>
          </w:tcPr>
          <w:p w14:paraId="46B94200" w14:textId="6B8D11A2" w:rsidR="00154237" w:rsidRDefault="00154237" w:rsidP="00154237">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Range:</w:t>
            </w:r>
            <w:r w:rsidR="00723F9C">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ND –</w:t>
            </w:r>
            <w:r w:rsidR="001B29D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A17D7">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8.2</w:t>
            </w:r>
            <w:r w:rsidR="000A3854">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ppb</w:t>
            </w: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C25CA9F" w14:textId="77777777" w:rsidR="00154237" w:rsidRPr="00430218" w:rsidRDefault="009E3064" w:rsidP="00154237">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w:t>
            </w:r>
            <w:r w:rsidRPr="009E3064">
              <w:rPr>
                <w:color w:val="000000" w:themeColor="text1"/>
                <w:sz w:val="14"/>
                <w:szCs w:val="1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3854">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Percentile</w:t>
            </w:r>
          </w:p>
        </w:tc>
        <w:tc>
          <w:tcPr>
            <w:tcW w:w="810" w:type="dxa"/>
          </w:tcPr>
          <w:p w14:paraId="60DB20AF" w14:textId="77777777" w:rsidR="00154237" w:rsidRPr="00430218" w:rsidRDefault="00154237" w:rsidP="00154237">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0218">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w:t>
            </w:r>
          </w:p>
        </w:tc>
        <w:tc>
          <w:tcPr>
            <w:tcW w:w="3870" w:type="dxa"/>
          </w:tcPr>
          <w:p w14:paraId="5181BB21" w14:textId="77777777" w:rsidR="00154237" w:rsidRDefault="00154237" w:rsidP="00154237">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Erosion of natural deposits; Corrosion of household plumbing </w:t>
            </w:r>
          </w:p>
          <w:p w14:paraId="78F4CDDB" w14:textId="77777777" w:rsidR="00154237" w:rsidRPr="00430218" w:rsidRDefault="00154237" w:rsidP="00154237">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systems. </w:t>
            </w:r>
          </w:p>
        </w:tc>
      </w:tr>
      <w:tr w:rsidR="00154237" w:rsidRPr="00D6189C" w14:paraId="1B56F7A9" w14:textId="77777777" w:rsidTr="00926DCE">
        <w:tc>
          <w:tcPr>
            <w:tcW w:w="1800" w:type="dxa"/>
          </w:tcPr>
          <w:p w14:paraId="6DF2D18E" w14:textId="77777777" w:rsidR="00154237" w:rsidRPr="00430218" w:rsidRDefault="00154237" w:rsidP="00154237">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0218">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Copper</w:t>
            </w:r>
          </w:p>
        </w:tc>
        <w:tc>
          <w:tcPr>
            <w:tcW w:w="1481" w:type="dxa"/>
          </w:tcPr>
          <w:p w14:paraId="175E153F" w14:textId="42CC629E" w:rsidR="00154237" w:rsidRPr="00430218" w:rsidRDefault="00154237" w:rsidP="00154237">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0218">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w:t>
            </w:r>
            <w:r w:rsidR="00FF4E75">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981" w:type="dxa"/>
          </w:tcPr>
          <w:p w14:paraId="0F61D1A7" w14:textId="3E2436A1" w:rsidR="00154237" w:rsidRPr="00430218" w:rsidRDefault="00FA17D7" w:rsidP="00154237">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r w:rsidR="00154237" w:rsidRPr="00430218">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ppm (AL)</w:t>
            </w:r>
          </w:p>
        </w:tc>
        <w:tc>
          <w:tcPr>
            <w:tcW w:w="2758" w:type="dxa"/>
          </w:tcPr>
          <w:p w14:paraId="36B4BD40" w14:textId="6CF55436" w:rsidR="00154237" w:rsidRDefault="00154237" w:rsidP="00154237">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Range:</w:t>
            </w:r>
            <w:r w:rsidR="009E3064">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0.0</w:t>
            </w:r>
            <w:r w:rsidR="00FA17D7">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w:t>
            </w:r>
            <w:r w:rsidR="009E3064">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0.</w:t>
            </w:r>
            <w:r w:rsidR="00FA17D7">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w:t>
            </w:r>
            <w:r w:rsidR="000A3854">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ppm</w:t>
            </w:r>
          </w:p>
          <w:p w14:paraId="4ECD01F6" w14:textId="77777777" w:rsidR="00154237" w:rsidRPr="00430218" w:rsidRDefault="009E3064" w:rsidP="00154237">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w:t>
            </w:r>
            <w:r w:rsidRPr="009E3064">
              <w:rPr>
                <w:color w:val="000000" w:themeColor="text1"/>
                <w:sz w:val="14"/>
                <w:szCs w:val="1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237">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Percentile</w:t>
            </w:r>
          </w:p>
        </w:tc>
        <w:tc>
          <w:tcPr>
            <w:tcW w:w="810" w:type="dxa"/>
          </w:tcPr>
          <w:p w14:paraId="29D11FAC" w14:textId="77777777" w:rsidR="00154237" w:rsidRPr="00430218" w:rsidRDefault="00154237" w:rsidP="00154237">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0218">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1.3 ppm</w:t>
            </w:r>
          </w:p>
        </w:tc>
        <w:tc>
          <w:tcPr>
            <w:tcW w:w="3870" w:type="dxa"/>
          </w:tcPr>
          <w:p w14:paraId="56B8D323" w14:textId="77777777" w:rsidR="00154237" w:rsidRDefault="00154237" w:rsidP="00154237">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Erosion of natural deposits; Corrosion of household plumbing </w:t>
            </w:r>
          </w:p>
          <w:p w14:paraId="0B88D4C3" w14:textId="77777777" w:rsidR="00154237" w:rsidRPr="00430218" w:rsidRDefault="00154237" w:rsidP="00154237">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systems.</w:t>
            </w:r>
          </w:p>
        </w:tc>
      </w:tr>
      <w:tr w:rsidR="00F541A6" w:rsidRPr="00D6189C" w14:paraId="11777CD9" w14:textId="77777777" w:rsidTr="00926DCE">
        <w:tc>
          <w:tcPr>
            <w:tcW w:w="1800" w:type="dxa"/>
          </w:tcPr>
          <w:p w14:paraId="7267D86C" w14:textId="77777777" w:rsidR="00F541A6" w:rsidRPr="00430218" w:rsidRDefault="00F541A6" w:rsidP="00F541A6">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Chloramines</w:t>
            </w:r>
          </w:p>
        </w:tc>
        <w:tc>
          <w:tcPr>
            <w:tcW w:w="1481" w:type="dxa"/>
          </w:tcPr>
          <w:p w14:paraId="14E692C2" w14:textId="2C7E37A5" w:rsidR="00F541A6" w:rsidRPr="00430218" w:rsidRDefault="00FF4E75" w:rsidP="00F541A6">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541A6" w:rsidRPr="00430218">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981" w:type="dxa"/>
          </w:tcPr>
          <w:p w14:paraId="6C98E920" w14:textId="77777777" w:rsidR="00F541A6" w:rsidRDefault="00F541A6" w:rsidP="00F541A6">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 pp</w:t>
            </w:r>
          </w:p>
          <w:p w14:paraId="413469DC" w14:textId="77777777" w:rsidR="00F541A6" w:rsidRPr="00430218" w:rsidRDefault="00F541A6" w:rsidP="00F541A6">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0218">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(MRDL)</w:t>
            </w:r>
          </w:p>
        </w:tc>
        <w:tc>
          <w:tcPr>
            <w:tcW w:w="2758" w:type="dxa"/>
          </w:tcPr>
          <w:p w14:paraId="12CDF2DE" w14:textId="08C4E9DA" w:rsidR="00F541A6" w:rsidRPr="00430218" w:rsidRDefault="00F541A6" w:rsidP="00F541A6">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0218">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Range: </w:t>
            </w:r>
            <w:r w:rsidR="00FA17D7">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2.90</w:t>
            </w:r>
            <w:r w:rsidRPr="00430218">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3.</w:t>
            </w:r>
            <w:r w:rsidR="00FA17D7">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w:t>
            </w:r>
            <w:r w:rsidRPr="00430218">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ppm</w:t>
            </w:r>
          </w:p>
          <w:p w14:paraId="01EAEF3E" w14:textId="77777777" w:rsidR="00F541A6" w:rsidRPr="00430218" w:rsidRDefault="00F541A6" w:rsidP="00F541A6">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0218">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Average: 1.76 ppm</w:t>
            </w:r>
          </w:p>
        </w:tc>
        <w:tc>
          <w:tcPr>
            <w:tcW w:w="810" w:type="dxa"/>
          </w:tcPr>
          <w:p w14:paraId="2CE8C0AB" w14:textId="77777777" w:rsidR="00F541A6" w:rsidRPr="00430218" w:rsidRDefault="00F541A6" w:rsidP="00F541A6">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0218">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 ppm</w:t>
            </w:r>
          </w:p>
          <w:p w14:paraId="78341ADD" w14:textId="77777777" w:rsidR="00F541A6" w:rsidRPr="00430218" w:rsidRDefault="00F541A6" w:rsidP="00F541A6">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0218">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(MRDLG)</w:t>
            </w:r>
          </w:p>
        </w:tc>
        <w:tc>
          <w:tcPr>
            <w:tcW w:w="3870" w:type="dxa"/>
          </w:tcPr>
          <w:p w14:paraId="01F790B7" w14:textId="77777777" w:rsidR="00F541A6" w:rsidRPr="00430218" w:rsidRDefault="00F541A6" w:rsidP="00F541A6">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0218">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Water additive used to control microbes. </w:t>
            </w:r>
          </w:p>
        </w:tc>
      </w:tr>
      <w:tr w:rsidR="00F541A6" w14:paraId="225D9170" w14:textId="77777777" w:rsidTr="003D52E2">
        <w:trPr>
          <w:trHeight w:val="404"/>
        </w:trPr>
        <w:tc>
          <w:tcPr>
            <w:tcW w:w="11700" w:type="dxa"/>
            <w:gridSpan w:val="6"/>
          </w:tcPr>
          <w:p w14:paraId="2FFD456F" w14:textId="77777777" w:rsidR="00F541A6" w:rsidRPr="00E66C70" w:rsidRDefault="00F541A6" w:rsidP="00F541A6">
            <w:pPr>
              <w:ind w:righ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66C7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REGULATED AT THE DISTRIBUTION SYSTEM</w:t>
            </w:r>
          </w:p>
        </w:tc>
      </w:tr>
      <w:tr w:rsidR="00F541A6" w:rsidRPr="00D6189C" w14:paraId="736C61D4" w14:textId="77777777" w:rsidTr="00926DCE">
        <w:tc>
          <w:tcPr>
            <w:tcW w:w="1800" w:type="dxa"/>
          </w:tcPr>
          <w:p w14:paraId="7AA12E8E" w14:textId="77777777" w:rsidR="00F541A6" w:rsidRPr="00430218" w:rsidRDefault="00F541A6" w:rsidP="00F541A6">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0218">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 Trihalomethanes</w:t>
            </w:r>
          </w:p>
          <w:p w14:paraId="1483F89F" w14:textId="77777777" w:rsidR="00F541A6" w:rsidRPr="00430218" w:rsidRDefault="00F541A6" w:rsidP="00F541A6">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0218">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(TTHMS)</w:t>
            </w:r>
          </w:p>
        </w:tc>
        <w:tc>
          <w:tcPr>
            <w:tcW w:w="1481" w:type="dxa"/>
          </w:tcPr>
          <w:p w14:paraId="25E5A921" w14:textId="313ACD22" w:rsidR="00F541A6" w:rsidRPr="00430218" w:rsidRDefault="00F541A6" w:rsidP="00F541A6">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0218">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w:t>
            </w:r>
            <w:r w:rsidR="00FF4E75">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981" w:type="dxa"/>
          </w:tcPr>
          <w:p w14:paraId="769627C2" w14:textId="77777777" w:rsidR="00F541A6" w:rsidRPr="00430218" w:rsidRDefault="00F541A6" w:rsidP="00F541A6">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LRAA: 80 ppb</w:t>
            </w:r>
          </w:p>
        </w:tc>
        <w:tc>
          <w:tcPr>
            <w:tcW w:w="2758" w:type="dxa"/>
          </w:tcPr>
          <w:p w14:paraId="79803655" w14:textId="558CB217" w:rsidR="00F541A6" w:rsidRPr="00430218" w:rsidRDefault="00F541A6" w:rsidP="00F541A6">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Range: </w:t>
            </w:r>
            <w:r w:rsidR="009D6D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96538C">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ppb</w:t>
            </w:r>
          </w:p>
          <w:p w14:paraId="46B15AA2" w14:textId="02C173A4" w:rsidR="00F541A6" w:rsidRPr="00430218" w:rsidRDefault="00F541A6" w:rsidP="00F541A6">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LRAA: </w:t>
            </w:r>
            <w:r w:rsidR="0096538C">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33.5</w:t>
            </w: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ppb</w:t>
            </w:r>
          </w:p>
        </w:tc>
        <w:tc>
          <w:tcPr>
            <w:tcW w:w="810" w:type="dxa"/>
          </w:tcPr>
          <w:p w14:paraId="1CEEC727" w14:textId="77777777" w:rsidR="00F541A6" w:rsidRPr="00430218" w:rsidRDefault="00F541A6" w:rsidP="00F541A6">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w:t>
            </w:r>
          </w:p>
        </w:tc>
        <w:tc>
          <w:tcPr>
            <w:tcW w:w="3870" w:type="dxa"/>
          </w:tcPr>
          <w:p w14:paraId="0F5AF5E4" w14:textId="77777777" w:rsidR="00F541A6" w:rsidRDefault="00F541A6" w:rsidP="00F541A6">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By-product of drinking water disinfection. </w:t>
            </w:r>
          </w:p>
          <w:p w14:paraId="2F97F3B0" w14:textId="77777777" w:rsidR="00F541A6" w:rsidRPr="00430218" w:rsidRDefault="00F541A6" w:rsidP="00F541A6">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541A6" w:rsidRPr="00D6189C" w14:paraId="495758AC" w14:textId="77777777" w:rsidTr="00926DCE">
        <w:tc>
          <w:tcPr>
            <w:tcW w:w="1800" w:type="dxa"/>
          </w:tcPr>
          <w:p w14:paraId="1FF1F961" w14:textId="77777777" w:rsidR="00F541A6" w:rsidRDefault="00F541A6" w:rsidP="00F541A6">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Total </w:t>
            </w:r>
            <w:proofErr w:type="spellStart"/>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Haloacetic</w:t>
            </w:r>
            <w:proofErr w:type="spellEnd"/>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Acids </w:t>
            </w:r>
          </w:p>
          <w:p w14:paraId="20F8BF5A" w14:textId="77777777" w:rsidR="00F541A6" w:rsidRPr="00430218" w:rsidRDefault="00F541A6" w:rsidP="00F541A6">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(HAA5)</w:t>
            </w:r>
          </w:p>
        </w:tc>
        <w:tc>
          <w:tcPr>
            <w:tcW w:w="1481" w:type="dxa"/>
          </w:tcPr>
          <w:p w14:paraId="01D1B39E" w14:textId="1BDE4CF0" w:rsidR="00F541A6" w:rsidRPr="00430218" w:rsidRDefault="00F541A6" w:rsidP="00F541A6">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w:t>
            </w:r>
            <w:r w:rsidR="00FF4E75">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981" w:type="dxa"/>
          </w:tcPr>
          <w:p w14:paraId="64E478A8" w14:textId="77777777" w:rsidR="00F541A6" w:rsidRPr="00430218" w:rsidRDefault="00F541A6" w:rsidP="00F541A6">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LRAA: 60 ppb</w:t>
            </w:r>
          </w:p>
        </w:tc>
        <w:tc>
          <w:tcPr>
            <w:tcW w:w="2758" w:type="dxa"/>
          </w:tcPr>
          <w:p w14:paraId="2BF5B115" w14:textId="0C37A2D5" w:rsidR="00F541A6" w:rsidRPr="00430218" w:rsidRDefault="00F541A6" w:rsidP="00F541A6">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Range: 2</w:t>
            </w:r>
            <w:bookmarkStart w:id="1" w:name="_GoBack"/>
            <w:bookmarkEnd w:id="1"/>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3</w:t>
            </w:r>
            <w:r w:rsidR="00DD3B77">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ppb</w:t>
            </w:r>
          </w:p>
          <w:p w14:paraId="0B973A44" w14:textId="016D3E1F" w:rsidR="00F541A6" w:rsidRPr="00430218" w:rsidRDefault="00F541A6" w:rsidP="00F541A6">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LRAA: </w:t>
            </w:r>
            <w:r w:rsidR="0096538C">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15.6</w:t>
            </w: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ppb</w:t>
            </w:r>
          </w:p>
        </w:tc>
        <w:tc>
          <w:tcPr>
            <w:tcW w:w="810" w:type="dxa"/>
          </w:tcPr>
          <w:p w14:paraId="43A2E8B1" w14:textId="77777777" w:rsidR="00F541A6" w:rsidRPr="00430218" w:rsidRDefault="00F541A6" w:rsidP="00F541A6">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w:t>
            </w:r>
          </w:p>
        </w:tc>
        <w:tc>
          <w:tcPr>
            <w:tcW w:w="3870" w:type="dxa"/>
          </w:tcPr>
          <w:p w14:paraId="5BC5ABA9" w14:textId="77777777" w:rsidR="00F541A6" w:rsidRPr="00430218" w:rsidRDefault="00F541A6" w:rsidP="00F541A6">
            <w:pPr>
              <w:ind w:right="-720"/>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By-product of drinking water disinfection.</w:t>
            </w:r>
          </w:p>
        </w:tc>
      </w:tr>
    </w:tbl>
    <w:p w14:paraId="29ABDC49" w14:textId="745F35E7" w:rsidR="00A02155" w:rsidRDefault="00A02155" w:rsidP="00402EEA">
      <w:pPr>
        <w:ind w:right="-720" w:hanging="72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03A3D8D5" wp14:editId="3FC204DF">
            <wp:extent cx="1239645" cy="1152614"/>
            <wp:effectExtent l="0" t="0" r="0" b="0"/>
            <wp:docPr id="7" name="Picture 7" descr="Image result for  wat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ater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6502" cy="1158989"/>
                    </a:xfrm>
                    <a:prstGeom prst="rect">
                      <a:avLst/>
                    </a:prstGeom>
                    <a:noFill/>
                    <a:ln>
                      <a:noFill/>
                    </a:ln>
                  </pic:spPr>
                </pic:pic>
              </a:graphicData>
            </a:graphic>
          </wp:inline>
        </w:drawing>
      </w:r>
    </w:p>
    <w:p w14:paraId="36F19600" w14:textId="42902DA9" w:rsidR="00F008A0" w:rsidRDefault="00F008A0" w:rsidP="00402EEA">
      <w:pPr>
        <w:ind w:right="-720" w:hanging="72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77A786" w14:textId="0E904ED0" w:rsidR="003F5ABA" w:rsidRPr="00402EEA" w:rsidRDefault="003F5ABA" w:rsidP="00A02155">
      <w:pPr>
        <w:ind w:right="-72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5ABA">
        <w:rPr>
          <w:b/>
          <w:color w:val="000099"/>
          <w:sz w:val="32"/>
          <w:szCs w:val="32"/>
        </w:rPr>
        <w:t>City of Loris 4101 Walnut Street Loris, SC 29569 (843) 756-4004</w:t>
      </w:r>
    </w:p>
    <w:p w14:paraId="64AAFD60" w14:textId="253138C3" w:rsidR="00C13E5F" w:rsidRPr="00C13E5F" w:rsidRDefault="00C13E5F" w:rsidP="002B2063">
      <w:pPr>
        <w:ind w:right="-720"/>
        <w:rPr>
          <w:b/>
          <w:color w:val="000099"/>
          <w:sz w:val="32"/>
          <w:szCs w:val="32"/>
        </w:rPr>
      </w:pPr>
      <w:r>
        <w:rPr>
          <w:b/>
          <w:color w:val="000099"/>
          <w:sz w:val="32"/>
          <w:szCs w:val="32"/>
        </w:rPr>
        <w:t xml:space="preserve">                www.Cityoflorissc.com or visit us on Faceboo</w:t>
      </w:r>
      <w:r w:rsidR="0007674D">
        <w:rPr>
          <w:b/>
          <w:color w:val="000099"/>
          <w:sz w:val="32"/>
          <w:szCs w:val="32"/>
        </w:rPr>
        <w:t>k</w:t>
      </w:r>
    </w:p>
    <w:sectPr w:rsidR="00C13E5F" w:rsidRPr="00C13E5F" w:rsidSect="0020544C">
      <w:pgSz w:w="12240" w:h="20160" w:code="5"/>
      <w:pgMar w:top="90" w:right="1440" w:bottom="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F47"/>
    <w:rsid w:val="0007674D"/>
    <w:rsid w:val="000A3854"/>
    <w:rsid w:val="000A67F7"/>
    <w:rsid w:val="000B261F"/>
    <w:rsid w:val="000E1D00"/>
    <w:rsid w:val="00131D74"/>
    <w:rsid w:val="00134571"/>
    <w:rsid w:val="00136ADE"/>
    <w:rsid w:val="00154237"/>
    <w:rsid w:val="00164E44"/>
    <w:rsid w:val="0016659F"/>
    <w:rsid w:val="001816B5"/>
    <w:rsid w:val="001B29D0"/>
    <w:rsid w:val="001E1BC6"/>
    <w:rsid w:val="0020544C"/>
    <w:rsid w:val="00215F11"/>
    <w:rsid w:val="00235705"/>
    <w:rsid w:val="00260AAB"/>
    <w:rsid w:val="002770C9"/>
    <w:rsid w:val="002B2063"/>
    <w:rsid w:val="00305BB7"/>
    <w:rsid w:val="0031264B"/>
    <w:rsid w:val="00357B99"/>
    <w:rsid w:val="00377A06"/>
    <w:rsid w:val="003874B5"/>
    <w:rsid w:val="003B7306"/>
    <w:rsid w:val="003D24EF"/>
    <w:rsid w:val="003F5ABA"/>
    <w:rsid w:val="003F7C6F"/>
    <w:rsid w:val="00402EEA"/>
    <w:rsid w:val="00402F30"/>
    <w:rsid w:val="00430218"/>
    <w:rsid w:val="00430246"/>
    <w:rsid w:val="00494FCA"/>
    <w:rsid w:val="004D622C"/>
    <w:rsid w:val="004D6F6F"/>
    <w:rsid w:val="004F03A4"/>
    <w:rsid w:val="004F289A"/>
    <w:rsid w:val="004F356B"/>
    <w:rsid w:val="0055220F"/>
    <w:rsid w:val="0056738C"/>
    <w:rsid w:val="00580F47"/>
    <w:rsid w:val="00582661"/>
    <w:rsid w:val="005B214A"/>
    <w:rsid w:val="005D41F6"/>
    <w:rsid w:val="006051E1"/>
    <w:rsid w:val="00697989"/>
    <w:rsid w:val="006C1571"/>
    <w:rsid w:val="006D3CE8"/>
    <w:rsid w:val="00720EF0"/>
    <w:rsid w:val="00723F9C"/>
    <w:rsid w:val="00736277"/>
    <w:rsid w:val="00780CCF"/>
    <w:rsid w:val="0078499E"/>
    <w:rsid w:val="007A6C40"/>
    <w:rsid w:val="007B683A"/>
    <w:rsid w:val="00814344"/>
    <w:rsid w:val="008730A8"/>
    <w:rsid w:val="00893D18"/>
    <w:rsid w:val="008971A7"/>
    <w:rsid w:val="008A0D4F"/>
    <w:rsid w:val="00913120"/>
    <w:rsid w:val="00926DCE"/>
    <w:rsid w:val="0096538C"/>
    <w:rsid w:val="009B02A1"/>
    <w:rsid w:val="009D6D20"/>
    <w:rsid w:val="009E3064"/>
    <w:rsid w:val="00A02155"/>
    <w:rsid w:val="00AC732D"/>
    <w:rsid w:val="00B03101"/>
    <w:rsid w:val="00B040A2"/>
    <w:rsid w:val="00B63B5D"/>
    <w:rsid w:val="00B806A3"/>
    <w:rsid w:val="00BC1673"/>
    <w:rsid w:val="00C13E5F"/>
    <w:rsid w:val="00C228D0"/>
    <w:rsid w:val="00C3186D"/>
    <w:rsid w:val="00C67546"/>
    <w:rsid w:val="00CB58CD"/>
    <w:rsid w:val="00D5602F"/>
    <w:rsid w:val="00D6189C"/>
    <w:rsid w:val="00DB24A1"/>
    <w:rsid w:val="00DD3B77"/>
    <w:rsid w:val="00E461C7"/>
    <w:rsid w:val="00E66C70"/>
    <w:rsid w:val="00E737BB"/>
    <w:rsid w:val="00E80817"/>
    <w:rsid w:val="00E90E9E"/>
    <w:rsid w:val="00E96DF3"/>
    <w:rsid w:val="00EC7EF3"/>
    <w:rsid w:val="00F008A0"/>
    <w:rsid w:val="00F262A3"/>
    <w:rsid w:val="00F541A6"/>
    <w:rsid w:val="00FA17D7"/>
    <w:rsid w:val="00FA28E9"/>
    <w:rsid w:val="00FB7013"/>
    <w:rsid w:val="00FF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8D98B"/>
  <w15:chartTrackingRefBased/>
  <w15:docId w15:val="{4EB0F69F-C867-4600-9966-04D9D1B5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F47"/>
    <w:rPr>
      <w:color w:val="0563C1" w:themeColor="hyperlink"/>
      <w:u w:val="single"/>
    </w:rPr>
  </w:style>
  <w:style w:type="character" w:styleId="Mention">
    <w:name w:val="Mention"/>
    <w:basedOn w:val="DefaultParagraphFont"/>
    <w:uiPriority w:val="99"/>
    <w:semiHidden/>
    <w:unhideWhenUsed/>
    <w:rsid w:val="00580F47"/>
    <w:rPr>
      <w:color w:val="2B579A"/>
      <w:shd w:val="clear" w:color="auto" w:fill="E6E6E6"/>
    </w:rPr>
  </w:style>
  <w:style w:type="paragraph" w:styleId="NoSpacing">
    <w:name w:val="No Spacing"/>
    <w:link w:val="NoSpacingChar"/>
    <w:uiPriority w:val="1"/>
    <w:qFormat/>
    <w:rsid w:val="00377A06"/>
    <w:pPr>
      <w:spacing w:after="0" w:line="240" w:lineRule="auto"/>
    </w:pPr>
    <w:rPr>
      <w:rFonts w:eastAsiaTheme="minorEastAsia"/>
    </w:rPr>
  </w:style>
  <w:style w:type="character" w:customStyle="1" w:styleId="NoSpacingChar">
    <w:name w:val="No Spacing Char"/>
    <w:basedOn w:val="DefaultParagraphFont"/>
    <w:link w:val="NoSpacing"/>
    <w:uiPriority w:val="1"/>
    <w:rsid w:val="00377A06"/>
    <w:rPr>
      <w:rFonts w:eastAsiaTheme="minorEastAsia"/>
    </w:rPr>
  </w:style>
  <w:style w:type="table" w:styleId="TableGrid">
    <w:name w:val="Table Grid"/>
    <w:basedOn w:val="TableNormal"/>
    <w:uiPriority w:val="39"/>
    <w:rsid w:val="00C31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1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89C"/>
    <w:rPr>
      <w:rFonts w:ascii="Segoe UI" w:hAnsi="Segoe UI" w:cs="Segoe UI"/>
      <w:sz w:val="18"/>
      <w:szCs w:val="18"/>
    </w:rPr>
  </w:style>
  <w:style w:type="character" w:styleId="UnresolvedMention">
    <w:name w:val="Unresolved Mention"/>
    <w:basedOn w:val="DefaultParagraphFont"/>
    <w:uiPriority w:val="99"/>
    <w:semiHidden/>
    <w:unhideWhenUsed/>
    <w:rsid w:val="00C13E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025-69C3-400A-B6FC-B7B31D5A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dc:creator>
  <cp:keywords/>
  <dc:description/>
  <cp:lastModifiedBy>Cjones</cp:lastModifiedBy>
  <cp:revision>2</cp:revision>
  <cp:lastPrinted>2017-05-30T14:23:00Z</cp:lastPrinted>
  <dcterms:created xsi:type="dcterms:W3CDTF">2018-06-29T14:12:00Z</dcterms:created>
  <dcterms:modified xsi:type="dcterms:W3CDTF">2018-06-29T14:12:00Z</dcterms:modified>
</cp:coreProperties>
</file>